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B841F">
      <w:pPr>
        <w:spacing w:beforeAutospacing="0" w:afterAutospacing="0" w:line="360" w:lineRule="auto"/>
        <w:ind w:firstLine="643" w:firstLineChars="200"/>
        <w:jc w:val="center"/>
        <w:rPr>
          <w:rFonts w:hint="default" w:ascii="宋体" w:hAnsi="宋体" w:cs="宋体"/>
          <w:b/>
          <w:bCs/>
          <w:color w:val="auto"/>
          <w:sz w:val="32"/>
          <w:szCs w:val="40"/>
          <w:u w:val="none"/>
          <w:lang w:val="en-US" w:eastAsia="zh-CN"/>
        </w:rPr>
      </w:pPr>
      <w:r>
        <w:rPr>
          <w:rFonts w:hint="eastAsia" w:ascii="宋体" w:hAnsi="宋体" w:cs="宋体"/>
          <w:b/>
          <w:bCs/>
          <w:color w:val="auto"/>
          <w:sz w:val="32"/>
          <w:szCs w:val="40"/>
          <w:u w:val="none"/>
          <w:lang w:val="en-US" w:eastAsia="zh-CN"/>
        </w:rPr>
        <w:t>湖南同盛智能信息有限公司档案库房和实物存储中心装饰装修项目竞争性磋商公告</w:t>
      </w:r>
    </w:p>
    <w:p w14:paraId="7E52C278">
      <w:pPr>
        <w:spacing w:beforeAutospacing="0" w:afterAutospacing="0" w:line="360" w:lineRule="auto"/>
        <w:ind w:firstLine="420" w:firstLineChars="200"/>
        <w:rPr>
          <w:rFonts w:hint="eastAsia" w:ascii="宋体" w:hAnsi="宋体" w:eastAsia="宋体"/>
          <w:color w:val="auto"/>
          <w:lang w:val="en-US" w:eastAsia="zh-CN"/>
        </w:rPr>
      </w:pPr>
      <w:r>
        <w:rPr>
          <w:rFonts w:hint="eastAsia" w:ascii="宋体" w:hAnsi="宋体" w:cs="宋体"/>
          <w:color w:val="auto"/>
          <w:u w:val="single"/>
          <w:lang w:val="en-US" w:eastAsia="zh-CN"/>
        </w:rPr>
        <w:t>湖南同盛智能信息有限公司</w:t>
      </w:r>
      <w:r>
        <w:rPr>
          <w:rFonts w:hint="eastAsia" w:ascii="宋体" w:hAnsi="宋体" w:eastAsia="宋体" w:cs="宋体"/>
          <w:color w:val="auto"/>
          <w:u w:val="single"/>
          <w:lang w:val="en-US" w:eastAsia="zh-CN"/>
        </w:rPr>
        <w:t xml:space="preserve"> </w:t>
      </w:r>
      <w:r>
        <w:rPr>
          <w:rFonts w:hint="eastAsia" w:ascii="宋体" w:hAnsi="宋体" w:cs="宋体"/>
          <w:color w:val="auto"/>
          <w:lang w:val="en-US" w:eastAsia="zh-CN"/>
        </w:rPr>
        <w:t>的</w:t>
      </w:r>
      <w:r>
        <w:rPr>
          <w:rFonts w:hint="eastAsia" w:ascii="宋体" w:hAnsi="宋体" w:cs="宋体"/>
          <w:color w:val="auto"/>
          <w:u w:val="single"/>
          <w:lang w:val="en-US" w:eastAsia="zh-CN"/>
        </w:rPr>
        <w:t xml:space="preserve"> 湖南同盛智能信息有限公司档案库房和实物存储中心装饰装修项目</w:t>
      </w:r>
      <w:r>
        <w:rPr>
          <w:rFonts w:hint="eastAsia" w:ascii="宋体" w:hAnsi="宋体" w:cs="宋体"/>
          <w:color w:val="auto"/>
          <w:lang w:val="en-US" w:eastAsia="zh-CN"/>
        </w:rPr>
        <w:t>进行竞争性磋商采购</w:t>
      </w:r>
      <w:r>
        <w:rPr>
          <w:rFonts w:hint="eastAsia" w:ascii="宋体" w:hAnsi="宋体" w:cs="宋体"/>
          <w:color w:val="auto"/>
          <w:szCs w:val="21"/>
          <w:lang w:val="en-US" w:eastAsia="zh-CN"/>
        </w:rPr>
        <w:t>，现邀请合格供应商参加采购活动。</w:t>
      </w:r>
    </w:p>
    <w:p w14:paraId="31F8D31D">
      <w:pPr>
        <w:spacing w:line="360" w:lineRule="auto"/>
        <w:rPr>
          <w:rFonts w:ascii="宋体"/>
          <w:b/>
          <w:bCs/>
          <w:color w:val="auto"/>
        </w:rPr>
      </w:pPr>
      <w:r>
        <w:rPr>
          <w:rFonts w:hint="eastAsia" w:ascii="宋体" w:hAnsi="宋体" w:cs="宋体"/>
          <w:b/>
          <w:bCs/>
          <w:color w:val="auto"/>
          <w:lang w:val="en-US" w:eastAsia="zh-CN"/>
        </w:rPr>
        <w:t>一、采购</w:t>
      </w:r>
      <w:r>
        <w:rPr>
          <w:rFonts w:hint="eastAsia" w:ascii="宋体" w:hAnsi="宋体" w:cs="宋体"/>
          <w:b/>
          <w:bCs/>
          <w:color w:val="auto"/>
        </w:rPr>
        <w:t>项目基本情况</w:t>
      </w:r>
    </w:p>
    <w:p w14:paraId="5012B986">
      <w:pPr>
        <w:spacing w:line="360" w:lineRule="auto"/>
        <w:ind w:left="2100" w:leftChars="200" w:right="-82" w:rightChars="-39" w:hanging="1680" w:hangingChars="800"/>
        <w:rPr>
          <w:rFonts w:hint="default" w:ascii="宋体" w:cs="Times New Roman"/>
          <w:color w:val="auto"/>
          <w:szCs w:val="21"/>
          <w:u w:val="single"/>
          <w:lang w:val="en-US" w:eastAsia="zh-CN" w:bidi="ar-SA"/>
        </w:rPr>
      </w:pPr>
      <w:r>
        <w:rPr>
          <w:rFonts w:hint="eastAsia" w:ascii="宋体"/>
          <w:color w:val="auto"/>
          <w:szCs w:val="21"/>
        </w:rPr>
        <w:t>1、采购项目名称：</w:t>
      </w:r>
      <w:r>
        <w:rPr>
          <w:rFonts w:hint="eastAsia" w:ascii="宋体" w:hAnsi="宋体" w:cs="宋体"/>
          <w:color w:val="auto"/>
          <w:u w:val="single"/>
          <w:lang w:val="en-US" w:eastAsia="zh-CN"/>
        </w:rPr>
        <w:t xml:space="preserve">湖南同盛智能信息有限公司档案库房和实物存储中心装饰装修项目 </w:t>
      </w:r>
      <w:r>
        <w:rPr>
          <w:rFonts w:hint="default" w:ascii="宋体" w:hAnsi="宋体" w:cs="宋体"/>
          <w:color w:val="auto"/>
          <w:u w:val="none"/>
          <w:lang w:val="en-US" w:eastAsia="zh-CN"/>
        </w:rPr>
        <w:t>。</w:t>
      </w:r>
    </w:p>
    <w:p w14:paraId="3ECC6716">
      <w:pPr>
        <w:adjustRightInd w:val="0"/>
        <w:snapToGrid w:val="0"/>
        <w:spacing w:line="360" w:lineRule="auto"/>
        <w:ind w:firstLine="420" w:firstLineChars="200"/>
        <w:rPr>
          <w:rFonts w:hint="eastAsia" w:ascii="宋体" w:eastAsia="宋体" w:cs="宋体"/>
          <w:color w:val="auto"/>
          <w:szCs w:val="21"/>
          <w:u w:val="single"/>
          <w:lang w:val="en-US" w:eastAsia="zh-CN" w:bidi="ar-SA"/>
        </w:rPr>
      </w:pPr>
      <w:r>
        <w:rPr>
          <w:rFonts w:hint="eastAsia" w:ascii="宋体"/>
          <w:color w:val="auto"/>
          <w:szCs w:val="21"/>
          <w:lang w:val="en-US" w:eastAsia="zh-CN"/>
        </w:rPr>
        <w:t>2</w:t>
      </w:r>
      <w:r>
        <w:rPr>
          <w:rFonts w:hint="eastAsia" w:ascii="宋体"/>
          <w:color w:val="auto"/>
          <w:szCs w:val="21"/>
        </w:rPr>
        <w:t>、</w:t>
      </w:r>
      <w:r>
        <w:rPr>
          <w:rFonts w:hint="eastAsia" w:ascii="宋体"/>
          <w:color w:val="auto"/>
          <w:szCs w:val="21"/>
          <w:lang w:eastAsia="zh-CN"/>
        </w:rPr>
        <w:t>委托代理编号</w:t>
      </w:r>
      <w:r>
        <w:rPr>
          <w:rFonts w:hint="eastAsia" w:ascii="宋体" w:hAnsi="宋体" w:eastAsia="宋体" w:cs="宋体"/>
          <w:color w:val="auto"/>
          <w:u w:val="none"/>
          <w:lang w:val="en-US" w:eastAsia="zh-CN"/>
        </w:rPr>
        <w:t>：</w:t>
      </w:r>
      <w:r>
        <w:rPr>
          <w:rFonts w:hint="eastAsia" w:ascii="宋体" w:hAnsi="宋体" w:cs="宋体"/>
          <w:color w:val="auto"/>
          <w:u w:val="single"/>
          <w:lang w:val="en-US" w:eastAsia="zh-CN"/>
        </w:rPr>
        <w:t xml:space="preserve"> HNGX-CG-20260024</w:t>
      </w:r>
      <w:r>
        <w:rPr>
          <w:rFonts w:hint="default" w:ascii="宋体" w:hAnsi="宋体" w:cs="宋体"/>
          <w:color w:val="auto"/>
          <w:u w:val="none"/>
          <w:lang w:val="en-US" w:eastAsia="zh-CN"/>
        </w:rPr>
        <w:t>。</w:t>
      </w:r>
    </w:p>
    <w:p w14:paraId="2BDBA1A7">
      <w:pPr>
        <w:adjustRightInd w:val="0"/>
        <w:snapToGrid w:val="0"/>
        <w:spacing w:line="360" w:lineRule="auto"/>
        <w:ind w:firstLine="420" w:firstLineChars="200"/>
        <w:rPr>
          <w:rFonts w:hint="eastAsia" w:ascii="宋体" w:hAnsi="宋体" w:eastAsia="宋体" w:cs="宋体"/>
          <w:color w:val="auto"/>
          <w:u w:val="single"/>
          <w:lang w:val="en-US" w:eastAsia="zh-CN"/>
        </w:rPr>
      </w:pPr>
      <w:r>
        <w:rPr>
          <w:rFonts w:hint="eastAsia" w:ascii="宋体"/>
          <w:bCs/>
          <w:color w:val="auto"/>
          <w:szCs w:val="21"/>
          <w:lang w:val="en-US" w:eastAsia="zh-CN"/>
        </w:rPr>
        <w:t>3</w:t>
      </w:r>
      <w:r>
        <w:rPr>
          <w:rFonts w:hint="eastAsia" w:ascii="宋体"/>
          <w:bCs/>
          <w:color w:val="auto"/>
          <w:szCs w:val="21"/>
        </w:rPr>
        <w:t>、项目预算：</w:t>
      </w:r>
      <w:r>
        <w:rPr>
          <w:rFonts w:hint="eastAsia" w:ascii="宋体" w:hAnsi="宋体" w:eastAsia="宋体" w:cs="宋体"/>
          <w:color w:val="auto"/>
          <w:u w:val="single"/>
          <w:lang w:val="en-US" w:eastAsia="zh-CN"/>
        </w:rPr>
        <w:t xml:space="preserve"> </w:t>
      </w:r>
      <w:bookmarkStart w:id="0" w:name="_GoBack"/>
      <w:bookmarkEnd w:id="0"/>
      <w:r>
        <w:rPr>
          <w:rFonts w:hint="eastAsia" w:ascii="宋体" w:hAnsi="宋体" w:eastAsia="宋体" w:cs="宋体"/>
          <w:color w:val="auto"/>
          <w:u w:val="single"/>
          <w:lang w:val="en-US" w:eastAsia="zh-CN"/>
        </w:rPr>
        <w:t>125.629952万元</w:t>
      </w:r>
      <w:r>
        <w:rPr>
          <w:rFonts w:hint="default" w:ascii="宋体" w:hAnsi="宋体" w:eastAsia="宋体" w:cs="宋体"/>
          <w:color w:val="auto"/>
          <w:u w:val="single"/>
          <w:lang w:val="en-US" w:eastAsia="zh-CN"/>
        </w:rPr>
        <w:t>。</w:t>
      </w:r>
    </w:p>
    <w:p w14:paraId="3717707D">
      <w:pPr>
        <w:adjustRightInd w:val="0"/>
        <w:snapToGrid w:val="0"/>
        <w:spacing w:line="360" w:lineRule="auto"/>
        <w:ind w:firstLine="420" w:firstLineChars="200"/>
        <w:rPr>
          <w:rFonts w:hint="default" w:ascii="宋体" w:hAnsi="宋体" w:eastAsia="宋体" w:cs="宋体"/>
          <w:color w:val="auto"/>
          <w:u w:val="single"/>
          <w:lang w:val="en-US" w:eastAsia="zh-CN"/>
        </w:rPr>
      </w:pPr>
      <w:r>
        <w:rPr>
          <w:rFonts w:hint="eastAsia" w:ascii="宋体"/>
          <w:bCs/>
          <w:color w:val="auto"/>
          <w:szCs w:val="21"/>
          <w:lang w:val="en-US" w:eastAsia="zh-CN"/>
        </w:rPr>
        <w:t>4</w:t>
      </w:r>
      <w:r>
        <w:rPr>
          <w:rFonts w:hint="eastAsia" w:ascii="宋体"/>
          <w:bCs/>
          <w:color w:val="auto"/>
          <w:szCs w:val="21"/>
        </w:rPr>
        <w:t>、本项目</w:t>
      </w:r>
      <w:r>
        <w:rPr>
          <w:rFonts w:hint="eastAsia" w:ascii="宋体"/>
          <w:color w:val="auto"/>
          <w:szCs w:val="21"/>
        </w:rPr>
        <w:t>对应的中小企业划分标准所属行业：</w:t>
      </w:r>
      <w:r>
        <w:rPr>
          <w:rFonts w:hint="eastAsia" w:ascii="宋体" w:hAnsi="宋体" w:eastAsia="宋体" w:cs="宋体"/>
          <w:color w:val="auto"/>
          <w:u w:val="single"/>
          <w:lang w:val="en-US" w:eastAsia="zh-CN"/>
        </w:rPr>
        <w:t xml:space="preserve"> </w:t>
      </w:r>
      <w:r>
        <w:rPr>
          <w:rFonts w:hint="eastAsia" w:ascii="宋体" w:hAnsi="宋体" w:cs="宋体"/>
          <w:color w:val="auto"/>
          <w:u w:val="single"/>
          <w:lang w:val="en-US" w:eastAsia="zh-CN"/>
        </w:rPr>
        <w:t>建筑业</w:t>
      </w:r>
      <w:r>
        <w:rPr>
          <w:rFonts w:hint="eastAsia" w:ascii="宋体" w:hAnsi="宋体" w:eastAsia="宋体" w:cs="宋体"/>
          <w:color w:val="auto"/>
          <w:u w:val="single"/>
          <w:lang w:val="en-US" w:eastAsia="zh-CN"/>
        </w:rPr>
        <w:t xml:space="preserve"> </w:t>
      </w:r>
      <w:r>
        <w:rPr>
          <w:rFonts w:hint="default" w:ascii="宋体" w:hAnsi="宋体" w:cs="宋体"/>
          <w:color w:val="auto"/>
          <w:u w:val="none"/>
          <w:lang w:val="en-US" w:eastAsia="zh-CN"/>
        </w:rPr>
        <w:t>。</w:t>
      </w:r>
    </w:p>
    <w:p w14:paraId="21C657B8">
      <w:pPr>
        <w:adjustRightInd w:val="0"/>
        <w:snapToGrid w:val="0"/>
        <w:spacing w:line="360" w:lineRule="auto"/>
        <w:ind w:firstLine="420" w:firstLineChars="200"/>
        <w:rPr>
          <w:rFonts w:hint="eastAsia" w:ascii="宋体"/>
          <w:bCs/>
          <w:color w:val="auto"/>
          <w:szCs w:val="21"/>
          <w:u w:val="single"/>
        </w:rPr>
      </w:pPr>
      <w:r>
        <w:rPr>
          <w:rFonts w:hint="eastAsia" w:ascii="宋体"/>
          <w:bCs/>
          <w:color w:val="auto"/>
          <w:szCs w:val="21"/>
          <w:lang w:val="en-US" w:eastAsia="zh-CN"/>
        </w:rPr>
        <w:t>5</w:t>
      </w:r>
      <w:r>
        <w:rPr>
          <w:rFonts w:hint="eastAsia" w:ascii="宋体"/>
          <w:bCs/>
          <w:color w:val="auto"/>
          <w:szCs w:val="21"/>
        </w:rPr>
        <w:t>、评标方法：</w:t>
      </w:r>
      <w:r>
        <w:rPr>
          <w:rFonts w:hint="eastAsia" w:ascii="宋体" w:hAnsi="宋体" w:eastAsia="宋体" w:cs="宋体"/>
          <w:iCs/>
          <w:color w:val="auto"/>
        </w:rPr>
        <w:t>■</w:t>
      </w:r>
      <w:r>
        <w:rPr>
          <w:rFonts w:hint="eastAsia" w:ascii="宋体"/>
          <w:iCs/>
          <w:color w:val="auto"/>
          <w:szCs w:val="21"/>
        </w:rPr>
        <w:t>综合评分法</w:t>
      </w:r>
    </w:p>
    <w:p w14:paraId="4EE85FC0">
      <w:pPr>
        <w:adjustRightInd w:val="0"/>
        <w:snapToGrid w:val="0"/>
        <w:spacing w:line="360" w:lineRule="auto"/>
        <w:ind w:firstLine="420" w:firstLineChars="200"/>
        <w:rPr>
          <w:rFonts w:hint="eastAsia" w:ascii="宋体"/>
          <w:iCs/>
          <w:color w:val="auto"/>
          <w:szCs w:val="21"/>
        </w:rPr>
      </w:pPr>
      <w:r>
        <w:rPr>
          <w:rFonts w:hint="eastAsia" w:ascii="宋体"/>
          <w:bCs/>
          <w:color w:val="auto"/>
          <w:szCs w:val="21"/>
          <w:lang w:val="en-US" w:eastAsia="zh-CN"/>
        </w:rPr>
        <w:t>6</w:t>
      </w:r>
      <w:r>
        <w:rPr>
          <w:rFonts w:hint="eastAsia" w:ascii="宋体"/>
          <w:bCs/>
          <w:color w:val="auto"/>
          <w:szCs w:val="21"/>
        </w:rPr>
        <w:t>、合同定价方式：</w:t>
      </w:r>
      <w:r>
        <w:rPr>
          <w:rFonts w:hint="eastAsia" w:ascii="宋体" w:hAnsi="宋体" w:eastAsia="宋体" w:cs="宋体"/>
          <w:iCs/>
          <w:color w:val="auto"/>
        </w:rPr>
        <w:t>■</w:t>
      </w:r>
      <w:r>
        <w:rPr>
          <w:rFonts w:hint="eastAsia" w:ascii="宋体" w:hAnsi="宋体" w:eastAsia="宋体" w:cs="宋体"/>
          <w:iCs/>
          <w:color w:val="auto"/>
          <w:szCs w:val="21"/>
        </w:rPr>
        <w:t>固定单价</w:t>
      </w:r>
    </w:p>
    <w:p w14:paraId="72C10374">
      <w:pPr>
        <w:adjustRightInd w:val="0"/>
        <w:snapToGrid w:val="0"/>
        <w:spacing w:line="360" w:lineRule="auto"/>
        <w:ind w:firstLine="420" w:firstLineChars="200"/>
        <w:rPr>
          <w:rFonts w:hint="default" w:ascii="宋体"/>
          <w:bCs/>
          <w:color w:val="auto"/>
          <w:szCs w:val="21"/>
          <w:u w:val="single"/>
          <w:lang w:val="en-US"/>
        </w:rPr>
      </w:pPr>
      <w:r>
        <w:rPr>
          <w:rFonts w:hint="eastAsia" w:ascii="宋体"/>
          <w:bCs/>
          <w:color w:val="auto"/>
          <w:szCs w:val="21"/>
          <w:lang w:val="en-US" w:eastAsia="zh-CN"/>
        </w:rPr>
        <w:t>7</w:t>
      </w:r>
      <w:r>
        <w:rPr>
          <w:rFonts w:hint="eastAsia" w:ascii="宋体"/>
          <w:bCs/>
          <w:color w:val="auto"/>
          <w:szCs w:val="21"/>
        </w:rPr>
        <w:t>、合同履行期限：</w:t>
      </w:r>
      <w:r>
        <w:rPr>
          <w:rFonts w:hint="eastAsia" w:ascii="宋体" w:hAnsi="宋体" w:cs="宋体"/>
          <w:color w:val="auto"/>
          <w:u w:val="single"/>
          <w:lang w:val="en-US" w:eastAsia="zh-CN"/>
        </w:rPr>
        <w:t xml:space="preserve"> 签订合同后35个日历天内完工 </w:t>
      </w:r>
      <w:r>
        <w:rPr>
          <w:rFonts w:hint="default" w:ascii="宋体" w:hAnsi="宋体" w:cs="宋体"/>
          <w:color w:val="auto"/>
          <w:u w:val="none"/>
          <w:lang w:val="en-US" w:eastAsia="zh-CN"/>
        </w:rPr>
        <w:t>。</w:t>
      </w:r>
    </w:p>
    <w:p w14:paraId="41BF7631">
      <w:pPr>
        <w:pStyle w:val="5"/>
        <w:rPr>
          <w:color w:val="auto"/>
        </w:rPr>
      </w:pPr>
      <w:r>
        <w:rPr>
          <w:rFonts w:hint="eastAsia" w:ascii="宋体" w:cs="Times New Roman"/>
          <w:bCs/>
          <w:color w:val="auto"/>
          <w:kern w:val="2"/>
          <w:sz w:val="21"/>
          <w:szCs w:val="21"/>
          <w:lang w:val="en-US" w:eastAsia="zh-CN" w:bidi="ar-SA"/>
        </w:rPr>
        <w:t>8</w:t>
      </w:r>
      <w:r>
        <w:rPr>
          <w:rFonts w:hint="eastAsia" w:ascii="宋体" w:eastAsia="宋体" w:cs="Times New Roman"/>
          <w:bCs/>
          <w:color w:val="auto"/>
          <w:kern w:val="2"/>
          <w:sz w:val="21"/>
          <w:szCs w:val="21"/>
          <w:lang w:val="en-US" w:eastAsia="zh-CN" w:bidi="ar-SA"/>
        </w:rPr>
        <w:t>、</w:t>
      </w:r>
      <w:r>
        <w:rPr>
          <w:rFonts w:hint="eastAsia"/>
          <w:color w:val="auto"/>
        </w:rPr>
        <w:t>本项目分阶段要求</w:t>
      </w:r>
      <w:r>
        <w:rPr>
          <w:rFonts w:hint="eastAsia"/>
          <w:color w:val="auto"/>
          <w:lang w:eastAsia="zh-CN"/>
        </w:rPr>
        <w:t>供应商</w:t>
      </w:r>
      <w:r>
        <w:rPr>
          <w:rFonts w:hint="eastAsia"/>
          <w:color w:val="auto"/>
        </w:rPr>
        <w:t>提供以下保证：</w:t>
      </w:r>
    </w:p>
    <w:p w14:paraId="2B882A84">
      <w:pPr>
        <w:pStyle w:val="5"/>
        <w:spacing w:line="360" w:lineRule="auto"/>
        <w:ind w:firstLine="630" w:firstLineChars="300"/>
        <w:rPr>
          <w:rFonts w:hint="eastAsia" w:ascii="宋体" w:eastAsia="宋体"/>
          <w:iCs/>
          <w:color w:val="auto"/>
          <w:lang w:eastAsia="zh-CN"/>
        </w:rPr>
      </w:pPr>
      <w:r>
        <w:rPr>
          <w:rFonts w:ascii="宋体"/>
          <w:iCs/>
          <w:color w:val="auto"/>
        </w:rPr>
        <w:sym w:font="Wingdings" w:char="00A8"/>
      </w:r>
      <w:r>
        <w:rPr>
          <w:rFonts w:hint="eastAsia" w:ascii="宋体"/>
          <w:color w:val="auto"/>
        </w:rPr>
        <w:t>投标保证金</w:t>
      </w:r>
      <w:r>
        <w:rPr>
          <w:rFonts w:hint="eastAsia" w:ascii="宋体"/>
          <w:color w:val="auto"/>
          <w:lang w:eastAsia="zh-CN"/>
        </w:rPr>
        <w:t>：</w:t>
      </w:r>
      <w:r>
        <w:rPr>
          <w:rFonts w:hint="eastAsia" w:ascii="宋体"/>
          <w:iCs/>
          <w:color w:val="auto"/>
        </w:rPr>
        <w:t>采购项目预算的</w:t>
      </w:r>
      <w:r>
        <w:rPr>
          <w:rFonts w:hint="eastAsia" w:ascii="宋体"/>
          <w:iCs/>
          <w:color w:val="auto"/>
          <w:u w:val="single"/>
          <w:lang w:val="en-US" w:eastAsia="zh-CN"/>
        </w:rPr>
        <w:t xml:space="preserve">  </w:t>
      </w:r>
      <w:r>
        <w:rPr>
          <w:rFonts w:hint="eastAsia" w:ascii="宋体"/>
          <w:bCs/>
          <w:color w:val="auto"/>
          <w:szCs w:val="21"/>
          <w:u w:val="single"/>
          <w:lang w:val="en-US" w:eastAsia="zh-CN"/>
        </w:rPr>
        <w:t xml:space="preserve">/ </w:t>
      </w:r>
      <w:r>
        <w:rPr>
          <w:rFonts w:hint="eastAsia" w:ascii="宋体"/>
          <w:iCs/>
          <w:color w:val="auto"/>
          <w:u w:val="single"/>
          <w:lang w:val="en-US" w:eastAsia="zh-CN"/>
        </w:rPr>
        <w:t xml:space="preserve"> </w:t>
      </w:r>
      <w:r>
        <w:rPr>
          <w:rFonts w:hint="eastAsia" w:ascii="宋体"/>
          <w:iCs/>
          <w:color w:val="auto"/>
        </w:rPr>
        <w:t>%</w:t>
      </w:r>
      <w:r>
        <w:rPr>
          <w:rFonts w:hint="eastAsia" w:ascii="宋体"/>
          <w:color w:val="auto"/>
          <w:lang w:eastAsia="zh-CN"/>
        </w:rPr>
        <w:t>；</w:t>
      </w:r>
    </w:p>
    <w:p w14:paraId="36418219">
      <w:pPr>
        <w:pStyle w:val="5"/>
        <w:spacing w:line="360" w:lineRule="auto"/>
        <w:ind w:firstLine="630" w:firstLineChars="300"/>
        <w:rPr>
          <w:rFonts w:hint="eastAsia" w:ascii="宋体"/>
          <w:iCs/>
          <w:color w:val="auto"/>
          <w:lang w:eastAsia="zh-CN"/>
        </w:rPr>
      </w:pPr>
      <w:r>
        <w:rPr>
          <w:rFonts w:hint="eastAsia" w:ascii="宋体"/>
          <w:iCs/>
          <w:color w:val="auto"/>
          <w:lang w:eastAsia="zh-CN"/>
        </w:rPr>
        <w:sym w:font="Wingdings" w:char="00A8"/>
      </w:r>
      <w:r>
        <w:rPr>
          <w:rFonts w:hint="eastAsia" w:ascii="宋体"/>
          <w:iCs/>
          <w:color w:val="auto"/>
          <w:lang w:eastAsia="zh-CN"/>
        </w:rPr>
        <w:t>履约保证金：中标金额的</w:t>
      </w:r>
      <w:r>
        <w:rPr>
          <w:rFonts w:hint="eastAsia" w:ascii="宋体"/>
          <w:iCs/>
          <w:color w:val="auto"/>
          <w:lang w:val="en-US" w:eastAsia="zh-CN"/>
        </w:rPr>
        <w:t xml:space="preserve"> </w:t>
      </w:r>
      <w:r>
        <w:rPr>
          <w:rFonts w:hint="eastAsia" w:ascii="宋体"/>
          <w:iCs/>
          <w:color w:val="auto"/>
          <w:u w:val="single"/>
          <w:lang w:val="en-US" w:eastAsia="zh-CN"/>
        </w:rPr>
        <w:t xml:space="preserve">  /  </w:t>
      </w:r>
      <w:r>
        <w:rPr>
          <w:rFonts w:hint="eastAsia" w:ascii="宋体"/>
          <w:iCs/>
          <w:color w:val="auto"/>
          <w:lang w:eastAsia="zh-CN"/>
        </w:rPr>
        <w:t>%；</w:t>
      </w:r>
    </w:p>
    <w:p w14:paraId="44ECDE62">
      <w:pPr>
        <w:pStyle w:val="5"/>
        <w:spacing w:line="360" w:lineRule="auto"/>
        <w:ind w:firstLine="630" w:firstLineChars="300"/>
        <w:rPr>
          <w:rFonts w:hint="eastAsia" w:ascii="宋体" w:eastAsia="宋体"/>
          <w:iCs/>
          <w:color w:val="auto"/>
          <w:lang w:eastAsia="zh-CN"/>
        </w:rPr>
      </w:pPr>
      <w:r>
        <w:rPr>
          <w:rFonts w:ascii="宋体"/>
          <w:iCs/>
          <w:color w:val="auto"/>
        </w:rPr>
        <w:sym w:font="Wingdings" w:char="00A8"/>
      </w:r>
      <w:r>
        <w:rPr>
          <w:rFonts w:hint="eastAsia" w:ascii="宋体"/>
          <w:iCs/>
          <w:color w:val="auto"/>
        </w:rPr>
        <w:t>预付款保证金</w:t>
      </w:r>
      <w:r>
        <w:rPr>
          <w:rFonts w:hint="eastAsia" w:ascii="宋体"/>
          <w:iCs/>
          <w:color w:val="auto"/>
          <w:lang w:eastAsia="zh-CN"/>
        </w:rPr>
        <w:t>：</w:t>
      </w:r>
      <w:r>
        <w:rPr>
          <w:rStyle w:val="7"/>
          <w:rFonts w:hint="eastAsia" w:ascii="宋体" w:hAnsi="宋体" w:eastAsia="宋体" w:cs="宋体"/>
          <w:b w:val="0"/>
          <w:bCs w:val="0"/>
          <w:color w:val="auto"/>
          <w:kern w:val="0"/>
          <w:sz w:val="21"/>
          <w:szCs w:val="21"/>
          <w:u w:val="none"/>
          <w:lang w:val="en-US" w:eastAsia="zh-CN"/>
        </w:rPr>
        <w:t>合同金额的</w:t>
      </w:r>
      <w:r>
        <w:rPr>
          <w:rStyle w:val="7"/>
          <w:rFonts w:hint="eastAsia" w:ascii="宋体" w:hAnsi="宋体" w:eastAsia="宋体" w:cs="宋体"/>
          <w:b w:val="0"/>
          <w:bCs w:val="0"/>
          <w:color w:val="auto"/>
          <w:kern w:val="0"/>
          <w:sz w:val="21"/>
          <w:szCs w:val="21"/>
          <w:u w:val="single"/>
          <w:lang w:val="en-US" w:eastAsia="zh-CN"/>
        </w:rPr>
        <w:t xml:space="preserve"> </w:t>
      </w:r>
      <w:r>
        <w:rPr>
          <w:rStyle w:val="7"/>
          <w:rFonts w:hint="eastAsia" w:ascii="宋体" w:hAnsi="宋体" w:cs="宋体"/>
          <w:b w:val="0"/>
          <w:bCs w:val="0"/>
          <w:color w:val="auto"/>
          <w:kern w:val="0"/>
          <w:sz w:val="21"/>
          <w:szCs w:val="21"/>
          <w:u w:val="single"/>
          <w:lang w:val="en-US" w:eastAsia="zh-CN"/>
        </w:rPr>
        <w:t xml:space="preserve"> </w:t>
      </w:r>
      <w:r>
        <w:rPr>
          <w:rFonts w:hint="eastAsia" w:ascii="宋体"/>
          <w:bCs/>
          <w:color w:val="auto"/>
          <w:szCs w:val="21"/>
          <w:u w:val="single"/>
          <w:lang w:val="en-US" w:eastAsia="zh-CN"/>
        </w:rPr>
        <w:t xml:space="preserve">/  </w:t>
      </w:r>
      <w:r>
        <w:rPr>
          <w:rStyle w:val="7"/>
          <w:rFonts w:hint="eastAsia" w:ascii="宋体" w:hAnsi="宋体" w:eastAsia="宋体" w:cs="宋体"/>
          <w:b w:val="0"/>
          <w:bCs w:val="0"/>
          <w:color w:val="auto"/>
          <w:kern w:val="0"/>
          <w:sz w:val="21"/>
          <w:szCs w:val="21"/>
          <w:u w:val="none"/>
          <w:lang w:val="en-US" w:eastAsia="zh-CN"/>
        </w:rPr>
        <w:t>%</w:t>
      </w:r>
      <w:r>
        <w:rPr>
          <w:rFonts w:hint="eastAsia" w:ascii="宋体"/>
          <w:iCs/>
          <w:color w:val="auto"/>
          <w:lang w:eastAsia="zh-CN"/>
        </w:rPr>
        <w:t>；</w:t>
      </w:r>
    </w:p>
    <w:p w14:paraId="45DFB4C8">
      <w:pPr>
        <w:spacing w:line="360" w:lineRule="auto"/>
        <w:ind w:firstLine="630" w:firstLineChars="300"/>
        <w:rPr>
          <w:rFonts w:hint="eastAsia" w:ascii="宋体" w:hAnsi="Times New Roman" w:eastAsia="宋体" w:cs="Times New Roman"/>
          <w:iCs/>
          <w:color w:val="auto"/>
          <w:kern w:val="2"/>
          <w:sz w:val="21"/>
          <w:szCs w:val="22"/>
          <w:lang w:val="en-US" w:eastAsia="zh-CN" w:bidi="ar-SA"/>
        </w:rPr>
      </w:pPr>
      <w:r>
        <w:rPr>
          <w:rFonts w:hint="eastAsia" w:ascii="宋体" w:hAnsi="Times New Roman" w:eastAsia="宋体" w:cs="Times New Roman"/>
          <w:iCs/>
          <w:color w:val="auto"/>
          <w:kern w:val="2"/>
          <w:sz w:val="21"/>
          <w:szCs w:val="22"/>
          <w:lang w:val="en-US" w:eastAsia="zh-CN" w:bidi="ar-SA"/>
        </w:rPr>
        <w:t xml:space="preserve">■质量保证金：合同金额的 </w:t>
      </w:r>
      <w:r>
        <w:rPr>
          <w:rFonts w:hint="eastAsia" w:ascii="宋体" w:hAnsi="Times New Roman" w:eastAsia="宋体" w:cs="Times New Roman"/>
          <w:iCs/>
          <w:color w:val="auto"/>
          <w:kern w:val="2"/>
          <w:sz w:val="21"/>
          <w:szCs w:val="22"/>
          <w:u w:val="single"/>
          <w:lang w:val="en-US" w:eastAsia="zh-CN" w:bidi="ar-SA"/>
        </w:rPr>
        <w:t xml:space="preserve"> 3 </w:t>
      </w:r>
      <w:r>
        <w:rPr>
          <w:rFonts w:hint="eastAsia" w:ascii="宋体" w:hAnsi="Times New Roman" w:eastAsia="宋体" w:cs="Times New Roman"/>
          <w:iCs/>
          <w:color w:val="auto"/>
          <w:kern w:val="2"/>
          <w:sz w:val="21"/>
          <w:szCs w:val="22"/>
          <w:lang w:val="en-US" w:eastAsia="zh-CN" w:bidi="ar-SA"/>
        </w:rPr>
        <w:t>%。</w:t>
      </w:r>
    </w:p>
    <w:p w14:paraId="32F53AAB">
      <w:pPr>
        <w:spacing w:line="360" w:lineRule="auto"/>
        <w:rPr>
          <w:rFonts w:hint="eastAsia" w:asciiTheme="majorEastAsia" w:hAnsiTheme="majorEastAsia" w:eastAsiaTheme="majorEastAsia" w:cstheme="majorEastAsia"/>
          <w:color w:val="auto"/>
          <w:highlight w:val="none"/>
          <w:lang w:val="en-US" w:eastAsia="zh-CN"/>
        </w:rPr>
      </w:pPr>
      <w:r>
        <w:rPr>
          <w:rFonts w:hint="eastAsia" w:ascii="宋体" w:hAnsi="宋体" w:eastAsia="宋体" w:cs="宋体"/>
          <w:b/>
          <w:bCs/>
          <w:color w:val="auto"/>
          <w:lang w:val="en-US" w:eastAsia="zh-CN"/>
        </w:rPr>
        <w:t>二、采购需求</w:t>
      </w:r>
      <w:r>
        <w:rPr>
          <w:rFonts w:hint="eastAsia" w:ascii="宋体" w:hAnsi="宋体" w:cs="宋体"/>
          <w:b/>
          <w:bCs/>
          <w:color w:val="auto"/>
          <w:lang w:val="en-US" w:eastAsia="zh-CN"/>
        </w:rPr>
        <w:t>：</w:t>
      </w:r>
      <w:r>
        <w:rPr>
          <w:rFonts w:hint="eastAsia" w:asciiTheme="majorEastAsia" w:hAnsiTheme="majorEastAsia" w:eastAsiaTheme="majorEastAsia" w:cstheme="majorEastAsia"/>
          <w:color w:val="auto"/>
          <w:highlight w:val="none"/>
          <w:lang w:val="en-US" w:eastAsia="zh-CN"/>
        </w:rPr>
        <w:t>完成湖南同盛智能信息有限公司档案库房和实物存储中心装饰装修，其他详见磋商文件第四章采购需求“工程量清单”。</w:t>
      </w:r>
    </w:p>
    <w:p w14:paraId="45E7E289">
      <w:pPr>
        <w:spacing w:line="360" w:lineRule="auto"/>
        <w:rPr>
          <w:rFonts w:hint="eastAsia"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三、采购项目需</w:t>
      </w:r>
      <w:r>
        <w:rPr>
          <w:rFonts w:hint="default" w:ascii="宋体" w:hAnsi="宋体" w:cs="宋体"/>
          <w:b/>
          <w:bCs/>
          <w:color w:val="auto"/>
          <w:kern w:val="2"/>
          <w:sz w:val="21"/>
          <w:szCs w:val="24"/>
          <w:lang w:eastAsia="zh-CN" w:bidi="ar-SA"/>
        </w:rPr>
        <w:t>参照</w:t>
      </w:r>
      <w:r>
        <w:rPr>
          <w:rFonts w:hint="eastAsia" w:ascii="宋体" w:hAnsi="宋体" w:eastAsia="宋体" w:cs="宋体"/>
          <w:b/>
          <w:bCs/>
          <w:color w:val="auto"/>
          <w:kern w:val="2"/>
          <w:sz w:val="21"/>
          <w:szCs w:val="24"/>
          <w:lang w:val="en-US" w:eastAsia="zh-CN" w:bidi="ar-SA"/>
        </w:rPr>
        <w:t>落实的政府采购政策：</w:t>
      </w:r>
    </w:p>
    <w:p w14:paraId="75534A9A">
      <w:pPr>
        <w:pStyle w:val="2"/>
        <w:keepNext w:val="0"/>
        <w:keepLines w:val="0"/>
        <w:widowControl/>
        <w:numPr>
          <w:ilvl w:val="2"/>
          <w:numId w:val="0"/>
        </w:numPr>
        <w:suppressLineNumbers w:val="0"/>
        <w:spacing w:before="0" w:after="0" w:line="360" w:lineRule="auto"/>
        <w:ind w:leftChars="100" w:firstLine="210" w:firstLineChars="10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1、优先采购：节能产品、环境标志产品、享受加分或价格折扣。</w:t>
      </w:r>
    </w:p>
    <w:p w14:paraId="3AEC3A1A">
      <w:pPr>
        <w:adjustRightInd w:val="0"/>
        <w:snapToGrid w:val="0"/>
        <w:spacing w:line="360" w:lineRule="auto"/>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2、支持中小企业：中小企业享受预留采购份额或价格折扣。</w:t>
      </w:r>
    </w:p>
    <w:p w14:paraId="7FD38BF3">
      <w:pPr>
        <w:adjustRightInd w:val="0"/>
        <w:snapToGrid w:val="0"/>
        <w:spacing w:line="360" w:lineRule="auto"/>
        <w:rPr>
          <w:rFonts w:hint="eastAsia" w:ascii="宋体"/>
          <w:color w:val="auto"/>
          <w:szCs w:val="21"/>
        </w:rPr>
      </w:pPr>
      <w:r>
        <w:rPr>
          <w:rFonts w:hint="eastAsia" w:ascii="宋体"/>
          <w:b/>
          <w:color w:val="auto"/>
          <w:szCs w:val="21"/>
          <w:lang w:val="en-US" w:eastAsia="zh-CN"/>
        </w:rPr>
        <w:t>四</w:t>
      </w:r>
      <w:r>
        <w:rPr>
          <w:rFonts w:hint="eastAsia" w:ascii="宋体"/>
          <w:b/>
          <w:color w:val="auto"/>
          <w:szCs w:val="21"/>
        </w:rPr>
        <w:t>、</w:t>
      </w:r>
      <w:r>
        <w:rPr>
          <w:rFonts w:hint="eastAsia" w:ascii="宋体"/>
          <w:b/>
          <w:color w:val="auto"/>
          <w:szCs w:val="21"/>
          <w:lang w:eastAsia="zh-CN"/>
        </w:rPr>
        <w:t>供应商</w:t>
      </w:r>
      <w:r>
        <w:rPr>
          <w:rFonts w:hint="eastAsia" w:ascii="宋体"/>
          <w:b/>
          <w:color w:val="auto"/>
          <w:szCs w:val="21"/>
        </w:rPr>
        <w:t>的资格要求</w:t>
      </w:r>
      <w:r>
        <w:rPr>
          <w:rFonts w:hint="eastAsia" w:ascii="宋体"/>
          <w:color w:val="auto"/>
          <w:szCs w:val="21"/>
        </w:rPr>
        <w:t>：</w:t>
      </w:r>
    </w:p>
    <w:p w14:paraId="38FB23E8">
      <w:pPr>
        <w:spacing w:line="360" w:lineRule="auto"/>
        <w:ind w:firstLine="420" w:firstLineChars="200"/>
        <w:rPr>
          <w:rFonts w:ascii="宋体" w:hAnsi="宋体" w:cs="宋体"/>
        </w:rPr>
      </w:pPr>
      <w:r>
        <w:rPr>
          <w:rFonts w:hint="eastAsia" w:ascii="宋体" w:hAnsi="宋体" w:cs="宋体"/>
        </w:rPr>
        <w:t>1、基本资格条件：</w:t>
      </w:r>
      <w:r>
        <w:rPr>
          <w:rFonts w:hint="eastAsia" w:ascii="宋体" w:hAnsi="宋体" w:cs="宋体"/>
          <w:lang w:val="en-US" w:eastAsia="zh-CN"/>
        </w:rPr>
        <w:t>供应商</w:t>
      </w:r>
      <w:r>
        <w:rPr>
          <w:rFonts w:hint="eastAsia" w:ascii="宋体" w:hAnsi="宋体" w:cs="宋体"/>
        </w:rPr>
        <w:t>必须是在中华人民共和国境内注册登记的法人、其他组织或者自然人。即：</w:t>
      </w:r>
    </w:p>
    <w:p w14:paraId="2C9F2E06">
      <w:pPr>
        <w:spacing w:line="360" w:lineRule="auto"/>
        <w:ind w:firstLine="420" w:firstLineChars="200"/>
        <w:rPr>
          <w:rFonts w:ascii="宋体" w:hAnsi="宋体" w:cs="宋体"/>
          <w:szCs w:val="24"/>
        </w:rPr>
      </w:pPr>
      <w:r>
        <w:rPr>
          <w:rFonts w:hint="eastAsia" w:ascii="宋体" w:hAnsi="宋体" w:cs="宋体"/>
          <w:szCs w:val="24"/>
        </w:rPr>
        <w:t>1.1具有独立承担民事责任的能力；</w:t>
      </w:r>
    </w:p>
    <w:p w14:paraId="0F8E0FCF">
      <w:pPr>
        <w:spacing w:line="360" w:lineRule="auto"/>
        <w:ind w:firstLine="420" w:firstLineChars="200"/>
        <w:rPr>
          <w:rFonts w:ascii="宋体" w:hAnsi="宋体" w:cs="宋体"/>
          <w:szCs w:val="24"/>
        </w:rPr>
      </w:pPr>
      <w:r>
        <w:rPr>
          <w:rFonts w:hint="eastAsia" w:ascii="宋体" w:hAnsi="宋体" w:cs="宋体"/>
          <w:szCs w:val="24"/>
        </w:rPr>
        <w:t>1.2具有良好的商业信誉和健全的财务会计制度；</w:t>
      </w:r>
    </w:p>
    <w:p w14:paraId="2DA810DF">
      <w:pPr>
        <w:spacing w:line="360" w:lineRule="auto"/>
        <w:ind w:firstLine="420" w:firstLineChars="200"/>
        <w:rPr>
          <w:rFonts w:ascii="宋体" w:hAnsi="宋体" w:cs="宋体"/>
          <w:szCs w:val="24"/>
        </w:rPr>
      </w:pPr>
      <w:r>
        <w:rPr>
          <w:rFonts w:hint="eastAsia" w:ascii="宋体" w:hAnsi="宋体" w:cs="宋体"/>
          <w:szCs w:val="24"/>
        </w:rPr>
        <w:t>1.3具有履行合同所必需的设备和专业技术能力；</w:t>
      </w:r>
    </w:p>
    <w:p w14:paraId="343C71A0">
      <w:pPr>
        <w:spacing w:line="360" w:lineRule="auto"/>
        <w:ind w:firstLine="420" w:firstLineChars="200"/>
        <w:rPr>
          <w:rFonts w:ascii="宋体" w:hAnsi="宋体" w:cs="宋体"/>
          <w:szCs w:val="24"/>
        </w:rPr>
      </w:pPr>
      <w:r>
        <w:rPr>
          <w:rFonts w:hint="eastAsia" w:ascii="宋体" w:hAnsi="宋体" w:cs="宋体"/>
          <w:szCs w:val="24"/>
        </w:rPr>
        <w:t>1.4有依法缴纳税收和社会保障资金的良好记录；</w:t>
      </w:r>
    </w:p>
    <w:p w14:paraId="2E93C7FA">
      <w:pPr>
        <w:spacing w:line="360" w:lineRule="auto"/>
        <w:ind w:firstLine="420" w:firstLineChars="200"/>
        <w:rPr>
          <w:rFonts w:ascii="宋体" w:hAnsi="宋体" w:cs="宋体"/>
          <w:szCs w:val="24"/>
        </w:rPr>
      </w:pPr>
      <w:r>
        <w:rPr>
          <w:rFonts w:hint="eastAsia" w:ascii="宋体" w:hAnsi="宋体" w:cs="宋体"/>
          <w:szCs w:val="24"/>
        </w:rPr>
        <w:t>1.5参加政府采购活动前三年内，在经营活动中没有重大违法记录；</w:t>
      </w:r>
    </w:p>
    <w:p w14:paraId="4B15CE48">
      <w:pPr>
        <w:spacing w:line="360" w:lineRule="auto"/>
        <w:ind w:firstLine="420" w:firstLineChars="200"/>
      </w:pPr>
      <w:r>
        <w:rPr>
          <w:rFonts w:hint="eastAsia" w:ascii="宋体" w:hAnsi="宋体" w:cs="宋体"/>
          <w:szCs w:val="24"/>
        </w:rPr>
        <w:t>1.6法律、行政法规规定的其他条件。</w:t>
      </w:r>
    </w:p>
    <w:p w14:paraId="32CCB963">
      <w:pPr>
        <w:spacing w:line="360" w:lineRule="auto"/>
        <w:ind w:firstLine="420" w:firstLineChars="200"/>
        <w:rPr>
          <w:rFonts w:hint="eastAsia" w:ascii="宋体" w:hAnsi="宋体" w:cs="宋体"/>
          <w:szCs w:val="24"/>
          <w:lang w:eastAsia="zh-CN"/>
        </w:rPr>
      </w:pPr>
      <w:r>
        <w:rPr>
          <w:rFonts w:hint="eastAsia" w:ascii="宋体" w:hAnsi="宋体" w:cs="宋体"/>
          <w:kern w:val="0"/>
        </w:rPr>
        <w:t>2、</w:t>
      </w:r>
      <w:r>
        <w:rPr>
          <w:rFonts w:hint="default" w:ascii="宋体" w:hAnsi="宋体" w:cs="宋体"/>
          <w:kern w:val="0"/>
        </w:rPr>
        <w:t>参照</w:t>
      </w:r>
      <w:r>
        <w:rPr>
          <w:rFonts w:hint="eastAsia" w:ascii="宋体" w:hAnsi="宋体" w:cs="宋体"/>
          <w:kern w:val="0"/>
        </w:rPr>
        <w:t>落实政府采购政策需满足的资格要求</w:t>
      </w:r>
      <w:r>
        <w:rPr>
          <w:rFonts w:hint="eastAsia" w:ascii="宋体" w:hAnsi="宋体" w:cs="宋体"/>
          <w:szCs w:val="24"/>
        </w:rPr>
        <w:t>：</w:t>
      </w:r>
      <w:r>
        <w:rPr>
          <w:rFonts w:hint="eastAsia" w:ascii="宋体" w:hAnsi="宋体" w:cs="宋体"/>
          <w:szCs w:val="24"/>
          <w:lang w:val="en-US" w:eastAsia="zh-CN"/>
        </w:rPr>
        <w:t xml:space="preserve"> </w:t>
      </w:r>
    </w:p>
    <w:p w14:paraId="1ED90B53">
      <w:pPr>
        <w:widowControl/>
        <w:spacing w:line="360" w:lineRule="auto"/>
        <w:ind w:firstLine="840" w:firstLineChars="400"/>
        <w:jc w:val="left"/>
        <w:rPr>
          <w:rFonts w:ascii="宋体" w:hAnsi="宋体" w:cs="宋体"/>
          <w:kern w:val="0"/>
        </w:rPr>
      </w:pPr>
      <w:r>
        <w:rPr>
          <w:rFonts w:hint="eastAsia" w:ascii="宋体" w:hAnsi="宋体" w:cs="宋体"/>
          <w:iCs/>
        </w:rPr>
        <w:t>■</w:t>
      </w:r>
      <w:r>
        <w:rPr>
          <w:rFonts w:hint="eastAsia" w:ascii="宋体" w:hAnsi="宋体" w:cs="宋体"/>
          <w:kern w:val="0"/>
        </w:rPr>
        <w:t>专门面向：</w:t>
      </w:r>
      <w:r>
        <w:rPr>
          <w:rFonts w:hint="eastAsia" w:ascii="微软雅黑" w:hAnsi="微软雅黑" w:eastAsia="微软雅黑" w:cs="微软雅黑"/>
          <w:sz w:val="24"/>
          <w:szCs w:val="24"/>
          <w:shd w:val="clear" w:color="auto" w:fill="FFFFFF"/>
        </w:rPr>
        <w:t> </w:t>
      </w:r>
      <w:r>
        <w:rPr>
          <w:rFonts w:hint="eastAsia" w:ascii="宋体" w:hAnsi="宋体" w:cs="宋体"/>
          <w:iCs/>
        </w:rPr>
        <w:t>■</w:t>
      </w:r>
      <w:r>
        <w:rPr>
          <w:rFonts w:hint="eastAsia" w:ascii="宋体" w:hAnsi="宋体" w:cs="宋体"/>
          <w:kern w:val="0"/>
        </w:rPr>
        <w:t>中小企业 </w:t>
      </w:r>
      <w:r>
        <w:rPr>
          <w:rFonts w:hint="eastAsia" w:ascii="宋体" w:hAnsi="宋体" w:cs="宋体"/>
        </w:rPr>
        <w:t>□</w:t>
      </w:r>
      <w:r>
        <w:rPr>
          <w:rFonts w:hint="eastAsia" w:ascii="宋体" w:hAnsi="宋体" w:cs="宋体"/>
          <w:kern w:val="0"/>
        </w:rPr>
        <w:t>小微企业</w:t>
      </w:r>
      <w:r>
        <w:rPr>
          <w:rFonts w:hint="eastAsia" w:ascii="宋体" w:hAnsi="宋体" w:cs="宋体"/>
          <w:kern w:val="0"/>
          <w:lang w:val="en-US" w:eastAsia="zh-CN"/>
        </w:rPr>
        <w:t xml:space="preserve">  </w:t>
      </w:r>
      <w:r>
        <w:rPr>
          <w:rFonts w:hint="eastAsia" w:ascii="宋体" w:hAnsi="宋体" w:cs="宋体"/>
        </w:rPr>
        <w:t>□</w:t>
      </w:r>
      <w:r>
        <w:rPr>
          <w:rFonts w:hint="eastAsia" w:ascii="宋体" w:hAnsi="宋体" w:cs="宋体"/>
          <w:kern w:val="0"/>
        </w:rPr>
        <w:t>监狱企业</w:t>
      </w:r>
      <w:r>
        <w:rPr>
          <w:rFonts w:hint="eastAsia" w:ascii="宋体" w:hAnsi="宋体" w:cs="宋体"/>
          <w:kern w:val="0"/>
          <w:lang w:val="en-US" w:eastAsia="zh-CN"/>
        </w:rPr>
        <w:t xml:space="preserve">  </w:t>
      </w:r>
      <w:r>
        <w:rPr>
          <w:rFonts w:hint="eastAsia" w:ascii="宋体" w:hAnsi="宋体" w:cs="宋体"/>
          <w:lang w:eastAsia="zh-CN"/>
        </w:rPr>
        <w:t>□</w:t>
      </w:r>
      <w:r>
        <w:rPr>
          <w:rFonts w:hint="eastAsia" w:ascii="宋体" w:hAnsi="宋体" w:cs="宋体"/>
          <w:kern w:val="0"/>
        </w:rPr>
        <w:t>福利性单位</w:t>
      </w:r>
    </w:p>
    <w:p w14:paraId="72CD5B45">
      <w:pPr>
        <w:widowControl/>
        <w:spacing w:line="360" w:lineRule="auto"/>
        <w:ind w:firstLine="840" w:firstLineChars="400"/>
        <w:jc w:val="left"/>
        <w:rPr>
          <w:rFonts w:ascii="宋体" w:hAnsi="宋体" w:cs="宋体"/>
          <w:kern w:val="0"/>
        </w:rPr>
      </w:pPr>
      <w:r>
        <w:rPr>
          <w:rFonts w:hint="eastAsia" w:ascii="宋体" w:hAnsi="宋体" w:cs="宋体"/>
        </w:rPr>
        <w:t>□</w:t>
      </w:r>
      <w:r>
        <w:rPr>
          <w:rFonts w:hint="eastAsia" w:ascii="宋体" w:hAnsi="宋体" w:cs="宋体"/>
          <w:kern w:val="0"/>
        </w:rPr>
        <w:t>强制分包：大型企业应将采购份额的</w:t>
      </w:r>
      <w:r>
        <w:rPr>
          <w:rFonts w:hint="eastAsia" w:ascii="宋体" w:hAnsi="宋体" w:cs="宋体"/>
          <w:kern w:val="0"/>
          <w:u w:val="single"/>
        </w:rPr>
        <w:t> / </w:t>
      </w:r>
      <w:r>
        <w:rPr>
          <w:rFonts w:hint="eastAsia" w:ascii="宋体" w:hAnsi="宋体" w:cs="宋体"/>
          <w:kern w:val="0"/>
        </w:rPr>
        <w:t>%分包给中小企业。</w:t>
      </w:r>
    </w:p>
    <w:p w14:paraId="32176ED5">
      <w:pPr>
        <w:spacing w:line="360" w:lineRule="auto"/>
        <w:ind w:firstLine="420" w:firstLineChars="200"/>
        <w:rPr>
          <w:rFonts w:hint="eastAsia" w:ascii="宋体" w:hAnsi="宋体" w:eastAsia="宋体" w:cs="宋体"/>
          <w:color w:val="auto"/>
          <w:kern w:val="0"/>
          <w:sz w:val="21"/>
          <w:szCs w:val="21"/>
          <w:lang w:val="en-US" w:eastAsia="zh-CN"/>
        </w:rPr>
      </w:pPr>
      <w:r>
        <w:rPr>
          <w:rFonts w:hint="eastAsia" w:ascii="宋体" w:hAnsi="宋体" w:cs="宋体"/>
          <w:kern w:val="0"/>
          <w:lang w:val="en-US" w:eastAsia="zh-CN"/>
        </w:rPr>
        <w:t>3、</w:t>
      </w:r>
      <w:r>
        <w:rPr>
          <w:rFonts w:hint="eastAsia" w:ascii="宋体" w:hAnsi="宋体" w:cs="宋体"/>
          <w:kern w:val="0"/>
        </w:rPr>
        <w:t>供应商特定资格条件：</w:t>
      </w:r>
      <w:r>
        <w:rPr>
          <w:rFonts w:hint="eastAsia" w:ascii="宋体" w:hAnsi="宋体" w:eastAsia="宋体" w:cs="宋体"/>
          <w:color w:val="auto"/>
          <w:sz w:val="21"/>
          <w:szCs w:val="21"/>
          <w:lang w:val="en-US" w:eastAsia="zh-CN"/>
        </w:rPr>
        <w:t>供应商具有住房和城乡建设行政主管部门核发的在有效期内的</w:t>
      </w:r>
      <w:r>
        <w:rPr>
          <w:rFonts w:hint="default" w:ascii="宋体" w:hAnsi="宋体" w:cs="宋体"/>
          <w:color w:val="auto"/>
          <w:sz w:val="21"/>
          <w:szCs w:val="21"/>
          <w:lang w:eastAsia="zh-CN"/>
        </w:rPr>
        <w:t>建筑装修装饰资质二级</w:t>
      </w:r>
      <w:r>
        <w:rPr>
          <w:rFonts w:hint="eastAsia" w:ascii="宋体" w:hAnsi="宋体" w:eastAsia="宋体" w:cs="宋体"/>
          <w:color w:val="auto"/>
          <w:sz w:val="21"/>
          <w:szCs w:val="21"/>
          <w:lang w:val="en-US" w:eastAsia="zh-CN"/>
        </w:rPr>
        <w:t>及以上资质证书或具有通过住房和城乡建设行政主管部门资质改革合并后核发的在有效期内</w:t>
      </w:r>
      <w:r>
        <w:rPr>
          <w:rFonts w:hint="default" w:ascii="宋体" w:hAnsi="宋体" w:cs="宋体"/>
          <w:color w:val="auto"/>
          <w:sz w:val="21"/>
          <w:szCs w:val="21"/>
          <w:lang w:eastAsia="zh-CN"/>
        </w:rPr>
        <w:t>的建筑装修装饰专业承包</w:t>
      </w:r>
      <w:r>
        <w:rPr>
          <w:rFonts w:hint="eastAsia" w:ascii="宋体" w:hAnsi="宋体" w:eastAsia="宋体" w:cs="宋体"/>
          <w:color w:val="auto"/>
          <w:sz w:val="21"/>
          <w:szCs w:val="21"/>
          <w:lang w:val="en-US" w:eastAsia="zh-CN"/>
        </w:rPr>
        <w:t>乙级及以上资质证书，且同时具有处于有效期内的安全生产许可证。</w:t>
      </w:r>
    </w:p>
    <w:p w14:paraId="17E8BFC7">
      <w:pPr>
        <w:numPr>
          <w:ilvl w:val="0"/>
          <w:numId w:val="0"/>
        </w:numPr>
        <w:spacing w:line="360" w:lineRule="auto"/>
        <w:ind w:firstLine="420" w:firstLineChars="200"/>
        <w:rPr>
          <w:rFonts w:hint="eastAsia" w:ascii="宋体" w:hAnsi="宋体" w:cs="宋体"/>
          <w:kern w:val="0"/>
        </w:rPr>
      </w:pPr>
      <w:r>
        <w:rPr>
          <w:rFonts w:hint="eastAsia" w:ascii="宋体" w:hAnsi="宋体" w:cs="宋体"/>
          <w:kern w:val="0"/>
          <w:lang w:val="en-US" w:eastAsia="zh-CN"/>
        </w:rPr>
        <w:t>4、</w:t>
      </w:r>
      <w:r>
        <w:rPr>
          <w:rFonts w:hint="eastAsia" w:ascii="宋体" w:hAnsi="宋体" w:cs="宋体"/>
          <w:kern w:val="0"/>
        </w:rPr>
        <w:t>单位负责人为同一人或者存在直接控股、管理关系的不同投标人，不得参加同一合同项下的政府采购活动。</w:t>
      </w:r>
    </w:p>
    <w:p w14:paraId="6C699B59">
      <w:pPr>
        <w:adjustRightInd w:val="0"/>
        <w:snapToGrid w:val="0"/>
        <w:spacing w:line="360" w:lineRule="auto"/>
        <w:ind w:firstLine="420" w:firstLineChars="200"/>
        <w:rPr>
          <w:rFonts w:ascii="宋体"/>
        </w:rPr>
      </w:pPr>
      <w:r>
        <w:rPr>
          <w:rFonts w:hint="eastAsia" w:ascii="宋体"/>
        </w:rPr>
        <w:t>5、为本采购项目提供整体设计、规范编制或者项目管理、监理、检测等服务的，不得再参加此项目的其他采购活动。</w:t>
      </w:r>
    </w:p>
    <w:p w14:paraId="26AA08E3">
      <w:pPr>
        <w:spacing w:line="360" w:lineRule="auto"/>
        <w:ind w:firstLine="420" w:firstLineChars="200"/>
        <w:rPr>
          <w:rFonts w:ascii="宋体" w:hAnsi="宋体" w:cs="宋体"/>
        </w:rPr>
      </w:pPr>
      <w:r>
        <w:rPr>
          <w:rFonts w:hint="eastAsia" w:ascii="宋体" w:hAnsi="宋体" w:cs="宋体"/>
        </w:rPr>
        <w:t>6、列入失信被执行人、重大税收违法失信主体名单、政府采购严重违法失信行为记录名单的，拒绝其参与政府采购活动。</w:t>
      </w:r>
    </w:p>
    <w:p w14:paraId="5C886722">
      <w:pPr>
        <w:spacing w:line="360" w:lineRule="auto"/>
        <w:ind w:firstLine="420" w:firstLineChars="200"/>
        <w:rPr>
          <w:rFonts w:ascii="宋体"/>
        </w:rPr>
      </w:pPr>
      <w:r>
        <w:rPr>
          <w:rFonts w:hint="eastAsia" w:ascii="宋体" w:hAnsi="宋体" w:cs="宋体"/>
        </w:rPr>
        <w:t>7、联合体</w:t>
      </w:r>
      <w:r>
        <w:rPr>
          <w:rFonts w:hint="eastAsia" w:ascii="宋体" w:hAnsi="宋体" w:cs="宋体"/>
          <w:lang w:val="en-US" w:eastAsia="zh-CN"/>
        </w:rPr>
        <w:t>采购</w:t>
      </w:r>
      <w:r>
        <w:rPr>
          <w:rFonts w:hint="eastAsia" w:ascii="宋体" w:hAnsi="宋体" w:cs="宋体"/>
        </w:rPr>
        <w:t>。本项目不接受联合体</w:t>
      </w:r>
      <w:r>
        <w:rPr>
          <w:rFonts w:hint="eastAsia" w:ascii="宋体" w:hAnsi="宋体" w:cs="宋体"/>
          <w:lang w:val="en-US" w:eastAsia="zh-CN"/>
        </w:rPr>
        <w:t>采购</w:t>
      </w:r>
      <w:r>
        <w:rPr>
          <w:rFonts w:hint="eastAsia" w:ascii="宋体" w:hAnsi="宋体" w:cs="宋体"/>
        </w:rPr>
        <w:t>。</w:t>
      </w:r>
    </w:p>
    <w:p w14:paraId="0C3E4DB4">
      <w:pPr>
        <w:adjustRightInd w:val="0"/>
        <w:snapToGrid w:val="0"/>
        <w:spacing w:line="360" w:lineRule="auto"/>
        <w:ind w:firstLine="422" w:firstLineChars="200"/>
        <w:rPr>
          <w:rFonts w:hint="eastAsia" w:ascii="宋体" w:hAnsi="Times New Roman" w:eastAsia="宋体" w:cs="Times New Roman"/>
          <w:b/>
          <w:bCs/>
          <w:u w:val="single"/>
          <w:lang w:val="en-US" w:eastAsia="zh-CN"/>
        </w:rPr>
      </w:pPr>
      <w:r>
        <w:rPr>
          <w:rFonts w:hint="eastAsia" w:ascii="宋体" w:hAnsi="Times New Roman" w:cs="Times New Roman"/>
          <w:b/>
        </w:rPr>
        <w:t>五、获取</w:t>
      </w:r>
      <w:r>
        <w:rPr>
          <w:rFonts w:hint="eastAsia" w:ascii="宋体" w:hAnsi="Times New Roman" w:cs="Times New Roman"/>
          <w:b/>
          <w:lang w:val="en-US" w:eastAsia="zh-CN"/>
        </w:rPr>
        <w:t>磋商</w:t>
      </w:r>
      <w:r>
        <w:rPr>
          <w:rFonts w:hint="eastAsia" w:ascii="宋体" w:hAnsi="Times New Roman" w:cs="Times New Roman"/>
          <w:b/>
        </w:rPr>
        <w:t xml:space="preserve">文件的时间、期限、地点及方式 </w:t>
      </w:r>
    </w:p>
    <w:p w14:paraId="284C27F9">
      <w:pPr>
        <w:adjustRightInd w:val="0"/>
        <w:snapToGrid w:val="0"/>
        <w:spacing w:line="360" w:lineRule="auto"/>
        <w:ind w:firstLine="420" w:firstLineChars="200"/>
        <w:rPr>
          <w:rFonts w:hint="eastAsia" w:ascii="宋体" w:hAnsi="Times New Roman" w:eastAsia="宋体" w:cs="Times New Roman"/>
          <w:b w:val="0"/>
          <w:bCs w:val="0"/>
          <w:u w:val="single"/>
          <w:lang w:val="en-US" w:eastAsia="zh-CN"/>
        </w:rPr>
      </w:pPr>
      <w:r>
        <w:rPr>
          <w:rFonts w:hint="eastAsia" w:ascii="宋体" w:hAnsi="Times New Roman" w:eastAsia="宋体" w:cs="Times New Roman"/>
          <w:b w:val="0"/>
          <w:bCs w:val="0"/>
          <w:u w:val="none"/>
          <w:lang w:val="en-US" w:eastAsia="zh-CN"/>
        </w:rPr>
        <w:t>1、时间：</w:t>
      </w:r>
      <w:r>
        <w:rPr>
          <w:rFonts w:hint="eastAsia" w:ascii="宋体" w:hAnsi="Times New Roman" w:eastAsia="宋体" w:cs="Times New Roman"/>
          <w:b w:val="0"/>
          <w:bCs w:val="0"/>
          <w:u w:val="single"/>
          <w:lang w:val="en-US" w:eastAsia="zh-CN"/>
        </w:rPr>
        <w:t>2026年7月2日</w:t>
      </w:r>
      <w:r>
        <w:rPr>
          <w:rFonts w:hint="eastAsia" w:ascii="宋体" w:hAnsi="Times New Roman" w:eastAsia="宋体" w:cs="Times New Roman"/>
          <w:b w:val="0"/>
          <w:bCs w:val="0"/>
          <w:u w:val="none"/>
          <w:lang w:val="en-US" w:eastAsia="zh-CN"/>
        </w:rPr>
        <w:t>起至</w:t>
      </w:r>
      <w:r>
        <w:rPr>
          <w:rFonts w:hint="eastAsia" w:ascii="宋体" w:hAnsi="Times New Roman" w:eastAsia="宋体" w:cs="Times New Roman"/>
          <w:b w:val="0"/>
          <w:bCs w:val="0"/>
          <w:u w:val="single"/>
          <w:lang w:val="en-US" w:eastAsia="zh-CN"/>
        </w:rPr>
        <w:t>2026年7月8日17点30分止；</w:t>
      </w:r>
    </w:p>
    <w:p w14:paraId="39A35CE3">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cs="宋体"/>
          <w:szCs w:val="24"/>
          <w:lang w:val="en-US" w:eastAsia="zh-CN"/>
        </w:rPr>
      </w:pPr>
      <w:r>
        <w:rPr>
          <w:rFonts w:hint="eastAsia" w:ascii="宋体" w:hAnsi="宋体" w:cs="宋体"/>
          <w:szCs w:val="24"/>
          <w:lang w:val="en-US" w:eastAsia="zh-CN"/>
        </w:rPr>
        <w:t>2、地点：</w:t>
      </w:r>
      <w:r>
        <w:rPr>
          <w:rFonts w:hint="eastAsia" w:ascii="宋体" w:hAnsi="宋体" w:cs="宋体"/>
          <w:color w:val="000000" w:themeColor="text1"/>
          <w:szCs w:val="24"/>
          <w:lang w:val="en-US" w:eastAsia="zh-CN"/>
          <w14:textFill>
            <w14:solidFill>
              <w14:schemeClr w14:val="tx1"/>
            </w14:solidFill>
          </w14:textFill>
        </w:rPr>
        <w:t>登录</w:t>
      </w:r>
      <w:r>
        <w:rPr>
          <w:rFonts w:hint="eastAsia" w:ascii="宋体" w:hAnsi="宋体" w:cs="宋体"/>
          <w:color w:val="000000" w:themeColor="text1"/>
          <w:szCs w:val="21"/>
          <w:highlight w:val="none"/>
          <w:lang w:val="en-US" w:eastAsia="zh-CN"/>
          <w14:textFill>
            <w14:solidFill>
              <w14:schemeClr w14:val="tx1"/>
            </w14:solidFill>
          </w14:textFill>
        </w:rPr>
        <w:t>湖南高兴建设项目管理有限公司招标采购交易平台（</w:t>
      </w:r>
      <w:r>
        <w:rPr>
          <w:rFonts w:hint="eastAsia" w:ascii="宋体" w:hAnsi="宋体" w:cs="宋体"/>
          <w:color w:val="000000" w:themeColor="text1"/>
          <w:szCs w:val="24"/>
          <w:lang w:val="en-US" w:eastAsia="zh-CN"/>
          <w14:textFill>
            <w14:solidFill>
              <w14:schemeClr w14:val="tx1"/>
            </w14:solidFill>
          </w14:textFill>
        </w:rPr>
        <w:t>https://hngxjsxmgl.zhaobiaopt.com/home/index）网站下载磋商文件采购文件；</w:t>
      </w:r>
    </w:p>
    <w:p w14:paraId="7F5E87EA">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default" w:ascii="宋体" w:hAnsi="宋体" w:cs="宋体"/>
          <w:szCs w:val="24"/>
          <w:lang w:val="en-US" w:eastAsia="zh-CN"/>
        </w:rPr>
      </w:pPr>
      <w:r>
        <w:rPr>
          <w:rFonts w:hint="eastAsia" w:ascii="宋体" w:hAnsi="宋体" w:cs="宋体"/>
          <w:szCs w:val="24"/>
          <w:lang w:val="en-US" w:eastAsia="zh-CN"/>
        </w:rPr>
        <w:t>3、方式：获取磋商文件的供应商代表需提供营业执照复印件加盖公章、个人身份证、法定代表人（单位负责人）身份证明或者授权委托人提供授权委托书并附法定代表人（单位负责人）身份证明)在登录网站下载（网址:https://hngxjsxmgl.zhaobiaopt.com/home/index）获取磋商文件，未在规定时间按要求提交上述报名资料的，视为报名无效。</w:t>
      </w:r>
    </w:p>
    <w:p w14:paraId="483D5400">
      <w:pPr>
        <w:snapToGrid w:val="0"/>
        <w:spacing w:line="360" w:lineRule="auto"/>
        <w:rPr>
          <w:rFonts w:ascii="宋体" w:hAnsi="宋体" w:cs="宋体"/>
          <w:b/>
          <w:bCs/>
          <w:highlight w:val="none"/>
        </w:rPr>
      </w:pPr>
      <w:r>
        <w:rPr>
          <w:rFonts w:hint="eastAsia" w:ascii="宋体" w:hAnsi="宋体" w:cs="宋体"/>
          <w:b/>
          <w:bCs/>
          <w:highlight w:val="none"/>
        </w:rPr>
        <w:t>六、</w:t>
      </w:r>
      <w:r>
        <w:rPr>
          <w:rFonts w:hint="eastAsia" w:ascii="宋体" w:hAnsi="宋体" w:cs="宋体"/>
          <w:b/>
          <w:bCs/>
          <w:highlight w:val="none"/>
          <w:lang w:val="en-US" w:eastAsia="zh-CN"/>
        </w:rPr>
        <w:t>提交首次响应</w:t>
      </w:r>
      <w:r>
        <w:rPr>
          <w:rFonts w:hint="eastAsia" w:ascii="宋体" w:hAnsi="宋体" w:cs="宋体"/>
          <w:b/>
          <w:bCs/>
          <w:highlight w:val="none"/>
        </w:rPr>
        <w:t>文件截止时间、</w:t>
      </w:r>
      <w:r>
        <w:rPr>
          <w:rFonts w:hint="eastAsia" w:ascii="宋体" w:hAnsi="宋体" w:cs="宋体"/>
          <w:b/>
          <w:bCs/>
          <w:highlight w:val="none"/>
          <w:lang w:val="en-US" w:eastAsia="zh-CN"/>
        </w:rPr>
        <w:t>磋商</w:t>
      </w:r>
      <w:r>
        <w:rPr>
          <w:rFonts w:hint="eastAsia" w:ascii="宋体" w:hAnsi="宋体" w:cs="宋体"/>
          <w:b/>
          <w:bCs/>
          <w:highlight w:val="none"/>
        </w:rPr>
        <w:t>时间和地点</w:t>
      </w:r>
    </w:p>
    <w:p w14:paraId="161177D6">
      <w:pPr>
        <w:snapToGrid w:val="0"/>
        <w:spacing w:line="360" w:lineRule="auto"/>
        <w:ind w:firstLine="420" w:firstLineChars="200"/>
        <w:rPr>
          <w:rFonts w:ascii="宋体" w:hAnsi="宋体" w:cs="宋体"/>
          <w:highlight w:val="none"/>
        </w:rPr>
      </w:pPr>
      <w:r>
        <w:rPr>
          <w:rFonts w:hint="eastAsia" w:ascii="宋体" w:hAnsi="宋体" w:cs="宋体"/>
          <w:highlight w:val="none"/>
        </w:rPr>
        <w:t>1、提交</w:t>
      </w:r>
      <w:r>
        <w:rPr>
          <w:rFonts w:hint="eastAsia" w:ascii="宋体" w:hAnsi="宋体" w:cs="宋体"/>
          <w:highlight w:val="none"/>
          <w:lang w:val="en-US" w:eastAsia="zh-CN"/>
        </w:rPr>
        <w:t>首次</w:t>
      </w:r>
      <w:r>
        <w:rPr>
          <w:rFonts w:hint="eastAsia" w:ascii="宋体" w:hAnsi="宋体" w:cs="宋体"/>
          <w:highlight w:val="none"/>
        </w:rPr>
        <w:t>响应文件的截止时间：</w:t>
      </w:r>
      <w:r>
        <w:rPr>
          <w:rFonts w:hint="eastAsia" w:ascii="宋体" w:hAnsi="宋体" w:cs="宋体"/>
          <w:color w:val="auto"/>
          <w:kern w:val="2"/>
          <w:sz w:val="21"/>
          <w:szCs w:val="21"/>
          <w:highlight w:val="none"/>
          <w:u w:val="single"/>
          <w:lang w:val="en-US" w:eastAsia="zh-CN" w:bidi="ar"/>
        </w:rPr>
        <w:t xml:space="preserve"> </w:t>
      </w:r>
      <w:r>
        <w:rPr>
          <w:rFonts w:hint="eastAsia" w:ascii="宋体" w:hAnsi="宋体" w:eastAsia="宋体" w:cs="Times New Roman"/>
          <w:b/>
          <w:bCs/>
          <w:color w:val="auto"/>
          <w:szCs w:val="21"/>
          <w:highlight w:val="none"/>
          <w:u w:val="single"/>
          <w:lang w:val="en-US" w:eastAsia="zh-CN"/>
        </w:rPr>
        <w:t>202</w:t>
      </w:r>
      <w:r>
        <w:rPr>
          <w:rFonts w:hint="eastAsia" w:ascii="宋体" w:hAnsi="宋体" w:cs="Times New Roman"/>
          <w:b/>
          <w:bCs/>
          <w:color w:val="auto"/>
          <w:szCs w:val="21"/>
          <w:highlight w:val="none"/>
          <w:u w:val="single"/>
          <w:lang w:val="en-US" w:eastAsia="zh-CN"/>
        </w:rPr>
        <w:t>6</w:t>
      </w:r>
      <w:r>
        <w:rPr>
          <w:rFonts w:hint="eastAsia" w:ascii="宋体" w:hAnsi="宋体" w:eastAsia="宋体" w:cs="Times New Roman"/>
          <w:b/>
          <w:bCs/>
          <w:color w:val="auto"/>
          <w:szCs w:val="21"/>
          <w:highlight w:val="none"/>
          <w:u w:val="single"/>
          <w:lang w:val="en-US" w:eastAsia="zh-CN"/>
        </w:rPr>
        <w:t>年</w:t>
      </w:r>
      <w:r>
        <w:rPr>
          <w:rFonts w:hint="eastAsia" w:ascii="宋体" w:hAnsi="宋体" w:cs="Times New Roman"/>
          <w:b/>
          <w:bCs/>
          <w:color w:val="auto"/>
          <w:szCs w:val="21"/>
          <w:highlight w:val="none"/>
          <w:u w:val="single"/>
          <w:lang w:val="en-US" w:eastAsia="zh-CN"/>
        </w:rPr>
        <w:t>7</w:t>
      </w:r>
      <w:r>
        <w:rPr>
          <w:rFonts w:hint="eastAsia" w:ascii="宋体" w:hAnsi="宋体" w:eastAsia="宋体" w:cs="Times New Roman"/>
          <w:b/>
          <w:bCs/>
          <w:color w:val="auto"/>
          <w:szCs w:val="21"/>
          <w:highlight w:val="none"/>
          <w:u w:val="single"/>
          <w:lang w:val="en-US" w:eastAsia="zh-CN"/>
        </w:rPr>
        <w:t>月</w:t>
      </w:r>
      <w:r>
        <w:rPr>
          <w:rFonts w:hint="eastAsia" w:ascii="宋体" w:hAnsi="宋体" w:cs="Times New Roman"/>
          <w:b/>
          <w:bCs/>
          <w:color w:val="auto"/>
          <w:szCs w:val="21"/>
          <w:highlight w:val="none"/>
          <w:u w:val="single"/>
          <w:lang w:val="en-US" w:eastAsia="zh-CN"/>
        </w:rPr>
        <w:t>13</w:t>
      </w:r>
      <w:r>
        <w:rPr>
          <w:rFonts w:hint="eastAsia" w:ascii="宋体" w:hAnsi="宋体" w:eastAsia="宋体" w:cs="Times New Roman"/>
          <w:b/>
          <w:bCs/>
          <w:color w:val="auto"/>
          <w:szCs w:val="21"/>
          <w:highlight w:val="none"/>
          <w:u w:val="single"/>
          <w:lang w:val="en-US" w:eastAsia="zh-CN"/>
        </w:rPr>
        <w:t>日</w:t>
      </w:r>
      <w:r>
        <w:rPr>
          <w:rFonts w:hint="eastAsia" w:ascii="宋体" w:hAnsi="宋体" w:cs="Times New Roman"/>
          <w:b/>
          <w:bCs/>
          <w:color w:val="auto"/>
          <w:szCs w:val="21"/>
          <w:highlight w:val="none"/>
          <w:u w:val="single"/>
          <w:lang w:val="en-US" w:eastAsia="zh-CN"/>
        </w:rPr>
        <w:t xml:space="preserve"> 09 </w:t>
      </w:r>
      <w:r>
        <w:rPr>
          <w:rFonts w:hint="eastAsia" w:ascii="宋体" w:hAnsi="宋体" w:eastAsia="宋体" w:cs="Times New Roman"/>
          <w:b/>
          <w:bCs/>
          <w:color w:val="auto"/>
          <w:szCs w:val="21"/>
          <w:highlight w:val="none"/>
          <w:u w:val="single"/>
          <w:lang w:val="en-US" w:eastAsia="zh-CN"/>
        </w:rPr>
        <w:t>点</w:t>
      </w:r>
      <w:r>
        <w:rPr>
          <w:rFonts w:hint="eastAsia" w:ascii="宋体" w:hAnsi="宋体" w:cs="Times New Roman"/>
          <w:b/>
          <w:bCs/>
          <w:color w:val="auto"/>
          <w:szCs w:val="21"/>
          <w:highlight w:val="none"/>
          <w:u w:val="single"/>
          <w:lang w:val="en-US" w:eastAsia="zh-CN"/>
        </w:rPr>
        <w:t>30</w:t>
      </w:r>
      <w:r>
        <w:rPr>
          <w:rFonts w:hint="eastAsia" w:ascii="宋体" w:hAnsi="宋体" w:eastAsia="宋体" w:cs="Times New Roman"/>
          <w:b/>
          <w:bCs/>
          <w:color w:val="auto"/>
          <w:szCs w:val="21"/>
          <w:highlight w:val="none"/>
          <w:u w:val="single"/>
          <w:lang w:val="en-US" w:eastAsia="zh-CN"/>
        </w:rPr>
        <w:t xml:space="preserve">分 </w:t>
      </w:r>
      <w:r>
        <w:rPr>
          <w:rFonts w:hint="eastAsia" w:ascii="宋体" w:hAnsi="宋体" w:eastAsia="宋体" w:cs="Times New Roman"/>
          <w:highlight w:val="none"/>
        </w:rPr>
        <w:t>（</w:t>
      </w:r>
      <w:r>
        <w:rPr>
          <w:rFonts w:hint="eastAsia" w:ascii="宋体" w:hAnsi="宋体"/>
          <w:highlight w:val="none"/>
        </w:rPr>
        <w:t>北京时间）</w:t>
      </w:r>
      <w:r>
        <w:rPr>
          <w:rFonts w:hint="eastAsia" w:ascii="宋体" w:hAnsi="宋体" w:cs="宋体"/>
          <w:highlight w:val="none"/>
        </w:rPr>
        <w:t>；</w:t>
      </w:r>
    </w:p>
    <w:p w14:paraId="457B068B">
      <w:pPr>
        <w:snapToGrid w:val="0"/>
        <w:spacing w:line="360" w:lineRule="auto"/>
        <w:ind w:right="-218" w:rightChars="-104" w:firstLine="420" w:firstLineChars="200"/>
        <w:rPr>
          <w:rFonts w:hint="eastAsia" w:ascii="宋体" w:hAnsi="宋体" w:eastAsia="宋体" w:cs="宋体"/>
          <w:szCs w:val="24"/>
          <w:highlight w:val="none"/>
          <w:lang w:eastAsia="zh-CN"/>
        </w:rPr>
      </w:pPr>
      <w:r>
        <w:rPr>
          <w:rFonts w:hint="eastAsia" w:ascii="宋体" w:hAnsi="宋体" w:eastAsia="宋体" w:cs="宋体"/>
          <w:szCs w:val="24"/>
          <w:highlight w:val="none"/>
        </w:rPr>
        <w:t>2、提交</w:t>
      </w:r>
      <w:r>
        <w:rPr>
          <w:rFonts w:hint="eastAsia" w:ascii="宋体" w:hAnsi="宋体" w:eastAsia="宋体" w:cs="宋体"/>
          <w:szCs w:val="24"/>
          <w:highlight w:val="none"/>
          <w:lang w:val="en-US" w:eastAsia="zh-CN"/>
        </w:rPr>
        <w:t>首次</w:t>
      </w:r>
      <w:r>
        <w:rPr>
          <w:rFonts w:hint="eastAsia" w:ascii="宋体" w:hAnsi="宋体" w:eastAsia="宋体" w:cs="宋体"/>
          <w:szCs w:val="24"/>
          <w:highlight w:val="none"/>
        </w:rPr>
        <w:t>响应文件的地点：</w:t>
      </w:r>
      <w:r>
        <w:rPr>
          <w:rFonts w:hint="eastAsia" w:ascii="宋体" w:hAnsi="宋体" w:cs="宋体"/>
          <w:szCs w:val="24"/>
          <w:shd w:val="clear" w:color="auto" w:fill="FFFFFF"/>
          <w:lang w:val="en-US" w:eastAsia="zh-CN"/>
        </w:rPr>
        <w:t>湖南高兴建设项目管理有限公司</w:t>
      </w:r>
      <w:r>
        <w:rPr>
          <w:rFonts w:hint="eastAsia" w:ascii="宋体" w:hAnsi="宋体" w:eastAsia="宋体" w:cs="宋体"/>
          <w:szCs w:val="24"/>
          <w:shd w:val="clear" w:color="auto" w:fill="FFFFFF"/>
          <w:lang w:eastAsia="zh-CN"/>
        </w:rPr>
        <w:t>（地址：</w:t>
      </w:r>
      <w:r>
        <w:rPr>
          <w:rFonts w:hint="eastAsia" w:ascii="宋体" w:hAnsi="宋体" w:cs="宋体"/>
          <w:szCs w:val="24"/>
          <w:shd w:val="clear" w:color="auto" w:fill="FFFFFF"/>
          <w:lang w:val="en-US" w:eastAsia="zh-CN"/>
        </w:rPr>
        <w:t>湖南省娄底市娄星区吉星路与金和巷交叉口</w:t>
      </w:r>
      <w:r>
        <w:rPr>
          <w:rFonts w:hint="eastAsia" w:ascii="宋体" w:hAnsi="宋体" w:eastAsia="宋体" w:cs="宋体"/>
          <w:szCs w:val="24"/>
          <w:shd w:val="clear" w:color="auto" w:fill="FFFFFF"/>
          <w:lang w:eastAsia="zh-CN"/>
        </w:rPr>
        <w:t>)</w:t>
      </w:r>
      <w:r>
        <w:rPr>
          <w:rFonts w:hint="eastAsia" w:ascii="宋体" w:hAnsi="宋体" w:eastAsia="宋体" w:cs="宋体"/>
          <w:szCs w:val="24"/>
          <w:highlight w:val="none"/>
        </w:rPr>
        <w:t>，在截止时间后送达的响应文件为无效文件，采购人或者采购代理机构应当拒收</w:t>
      </w:r>
      <w:r>
        <w:rPr>
          <w:rFonts w:hint="eastAsia" w:ascii="宋体" w:hAnsi="宋体" w:cs="宋体"/>
          <w:szCs w:val="24"/>
          <w:highlight w:val="none"/>
          <w:lang w:eastAsia="zh-CN"/>
        </w:rPr>
        <w:t>；</w:t>
      </w:r>
    </w:p>
    <w:p w14:paraId="4EF100CE">
      <w:pPr>
        <w:snapToGrid w:val="0"/>
        <w:spacing w:line="360" w:lineRule="auto"/>
        <w:ind w:firstLine="420" w:firstLineChars="200"/>
        <w:rPr>
          <w:rFonts w:ascii="宋体" w:hAnsi="宋体" w:eastAsia="宋体" w:cs="宋体"/>
          <w:szCs w:val="24"/>
          <w:highlight w:val="none"/>
        </w:rPr>
      </w:pPr>
      <w:r>
        <w:rPr>
          <w:rFonts w:hint="eastAsia" w:ascii="宋体" w:hAnsi="宋体" w:eastAsia="宋体" w:cs="宋体"/>
          <w:szCs w:val="24"/>
          <w:highlight w:val="none"/>
        </w:rPr>
        <w:t>3</w:t>
      </w:r>
      <w:r>
        <w:rPr>
          <w:rFonts w:hint="eastAsia" w:ascii="宋体" w:hAnsi="宋体" w:eastAsia="宋体" w:cs="宋体"/>
          <w:szCs w:val="24"/>
          <w:highlight w:val="none"/>
          <w:lang w:eastAsia="zh-CN"/>
        </w:rPr>
        <w:t>、</w:t>
      </w:r>
      <w:r>
        <w:rPr>
          <w:rFonts w:hint="eastAsia" w:ascii="宋体" w:hAnsi="宋体" w:eastAsia="宋体" w:cs="宋体"/>
          <w:szCs w:val="24"/>
          <w:highlight w:val="none"/>
          <w:lang w:val="en-US" w:eastAsia="zh-CN"/>
        </w:rPr>
        <w:t>磋商</w:t>
      </w:r>
      <w:r>
        <w:rPr>
          <w:rFonts w:hint="eastAsia" w:ascii="宋体" w:hAnsi="宋体" w:eastAsia="宋体" w:cs="宋体"/>
          <w:szCs w:val="24"/>
          <w:highlight w:val="none"/>
        </w:rPr>
        <w:t>时间：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Times New Roman"/>
          <w:b/>
          <w:bCs/>
          <w:color w:val="auto"/>
          <w:szCs w:val="21"/>
          <w:highlight w:val="none"/>
          <w:u w:val="single"/>
          <w:lang w:val="en-US" w:eastAsia="zh-CN"/>
        </w:rPr>
        <w:t>202</w:t>
      </w:r>
      <w:r>
        <w:rPr>
          <w:rFonts w:hint="eastAsia" w:ascii="宋体" w:hAnsi="宋体" w:cs="Times New Roman"/>
          <w:b/>
          <w:bCs/>
          <w:color w:val="auto"/>
          <w:szCs w:val="21"/>
          <w:highlight w:val="none"/>
          <w:u w:val="single"/>
          <w:lang w:val="en-US" w:eastAsia="zh-CN"/>
        </w:rPr>
        <w:t>6</w:t>
      </w:r>
      <w:r>
        <w:rPr>
          <w:rFonts w:hint="eastAsia" w:ascii="宋体" w:hAnsi="宋体" w:eastAsia="宋体" w:cs="Times New Roman"/>
          <w:b/>
          <w:bCs/>
          <w:color w:val="auto"/>
          <w:szCs w:val="21"/>
          <w:highlight w:val="none"/>
          <w:u w:val="single"/>
          <w:lang w:val="en-US" w:eastAsia="zh-CN"/>
        </w:rPr>
        <w:t>年</w:t>
      </w:r>
      <w:r>
        <w:rPr>
          <w:rFonts w:hint="eastAsia" w:ascii="宋体" w:hAnsi="宋体" w:cs="Times New Roman"/>
          <w:b/>
          <w:bCs/>
          <w:color w:val="auto"/>
          <w:szCs w:val="21"/>
          <w:highlight w:val="none"/>
          <w:u w:val="single"/>
          <w:lang w:val="en-US" w:eastAsia="zh-CN"/>
        </w:rPr>
        <w:t>7</w:t>
      </w:r>
      <w:r>
        <w:rPr>
          <w:rFonts w:hint="eastAsia" w:ascii="宋体" w:hAnsi="宋体" w:eastAsia="宋体" w:cs="Times New Roman"/>
          <w:b/>
          <w:bCs/>
          <w:color w:val="auto"/>
          <w:szCs w:val="21"/>
          <w:highlight w:val="none"/>
          <w:u w:val="single"/>
          <w:lang w:val="en-US" w:eastAsia="zh-CN"/>
        </w:rPr>
        <w:t>月</w:t>
      </w:r>
      <w:r>
        <w:rPr>
          <w:rFonts w:hint="eastAsia" w:ascii="宋体" w:hAnsi="宋体" w:cs="Times New Roman"/>
          <w:b/>
          <w:bCs/>
          <w:color w:val="auto"/>
          <w:szCs w:val="21"/>
          <w:highlight w:val="none"/>
          <w:u w:val="single"/>
          <w:lang w:val="en-US" w:eastAsia="zh-CN"/>
        </w:rPr>
        <w:t>13</w:t>
      </w:r>
      <w:r>
        <w:rPr>
          <w:rFonts w:hint="eastAsia" w:ascii="宋体" w:hAnsi="宋体" w:eastAsia="宋体" w:cs="Times New Roman"/>
          <w:b/>
          <w:bCs/>
          <w:color w:val="auto"/>
          <w:szCs w:val="21"/>
          <w:highlight w:val="none"/>
          <w:u w:val="single"/>
          <w:lang w:val="en-US" w:eastAsia="zh-CN"/>
        </w:rPr>
        <w:t>日</w:t>
      </w:r>
      <w:r>
        <w:rPr>
          <w:rFonts w:hint="eastAsia" w:ascii="宋体" w:hAnsi="宋体" w:cs="Times New Roman"/>
          <w:b/>
          <w:bCs/>
          <w:color w:val="auto"/>
          <w:szCs w:val="21"/>
          <w:highlight w:val="none"/>
          <w:u w:val="single"/>
          <w:lang w:val="en-US" w:eastAsia="zh-CN"/>
        </w:rPr>
        <w:t xml:space="preserve"> 9</w:t>
      </w:r>
      <w:r>
        <w:rPr>
          <w:rFonts w:hint="eastAsia" w:ascii="宋体" w:hAnsi="宋体" w:eastAsia="宋体" w:cs="Times New Roman"/>
          <w:b/>
          <w:bCs/>
          <w:color w:val="auto"/>
          <w:szCs w:val="21"/>
          <w:highlight w:val="none"/>
          <w:u w:val="single"/>
          <w:lang w:val="en-US" w:eastAsia="zh-CN"/>
        </w:rPr>
        <w:t>点</w:t>
      </w:r>
      <w:r>
        <w:rPr>
          <w:rFonts w:hint="eastAsia" w:ascii="宋体" w:hAnsi="宋体" w:cs="Times New Roman"/>
          <w:b/>
          <w:bCs/>
          <w:color w:val="auto"/>
          <w:szCs w:val="21"/>
          <w:highlight w:val="none"/>
          <w:u w:val="single"/>
          <w:lang w:val="en-US" w:eastAsia="zh-CN"/>
        </w:rPr>
        <w:t xml:space="preserve"> 30</w:t>
      </w:r>
      <w:r>
        <w:rPr>
          <w:rFonts w:hint="eastAsia" w:ascii="宋体" w:hAnsi="宋体" w:eastAsia="宋体" w:cs="Times New Roman"/>
          <w:b/>
          <w:bCs/>
          <w:color w:val="auto"/>
          <w:szCs w:val="21"/>
          <w:highlight w:val="none"/>
          <w:u w:val="single"/>
          <w:lang w:val="en-US" w:eastAsia="zh-CN"/>
        </w:rPr>
        <w:t xml:space="preserve">分 </w:t>
      </w:r>
      <w:r>
        <w:rPr>
          <w:rFonts w:hint="eastAsia" w:ascii="宋体" w:hAnsi="宋体" w:eastAsia="宋体" w:cs="Times New Roman"/>
          <w:szCs w:val="24"/>
          <w:highlight w:val="none"/>
        </w:rPr>
        <w:t>（北京时间）</w:t>
      </w:r>
      <w:r>
        <w:rPr>
          <w:rFonts w:hint="eastAsia" w:ascii="宋体" w:hAnsi="宋体" w:eastAsia="宋体" w:cs="宋体"/>
          <w:szCs w:val="24"/>
          <w:highlight w:val="none"/>
        </w:rPr>
        <w:t>；</w:t>
      </w:r>
    </w:p>
    <w:p w14:paraId="666AC9C1">
      <w:pPr>
        <w:snapToGrid w:val="0"/>
        <w:spacing w:line="360" w:lineRule="auto"/>
        <w:ind w:firstLine="420" w:firstLineChars="200"/>
        <w:rPr>
          <w:rFonts w:ascii="宋体" w:hAnsi="宋体" w:eastAsia="宋体" w:cs="宋体"/>
          <w:szCs w:val="24"/>
          <w:highlight w:val="none"/>
        </w:rPr>
      </w:pPr>
      <w:r>
        <w:rPr>
          <w:rFonts w:hint="eastAsia" w:ascii="宋体" w:hAnsi="宋体" w:eastAsia="宋体" w:cs="宋体"/>
          <w:szCs w:val="24"/>
          <w:highlight w:val="none"/>
        </w:rPr>
        <w:t>4、</w:t>
      </w:r>
      <w:r>
        <w:rPr>
          <w:rFonts w:hint="eastAsia" w:ascii="宋体" w:hAnsi="宋体" w:eastAsia="宋体" w:cs="宋体"/>
          <w:szCs w:val="24"/>
          <w:highlight w:val="none"/>
          <w:lang w:val="en-US" w:eastAsia="zh-CN"/>
        </w:rPr>
        <w:t>磋商</w:t>
      </w:r>
      <w:r>
        <w:rPr>
          <w:rFonts w:hint="eastAsia" w:ascii="宋体" w:hAnsi="宋体" w:eastAsia="宋体" w:cs="宋体"/>
          <w:szCs w:val="24"/>
          <w:highlight w:val="none"/>
        </w:rPr>
        <w:t>地点：</w:t>
      </w:r>
      <w:r>
        <w:rPr>
          <w:rFonts w:hint="eastAsia" w:ascii="宋体" w:hAnsi="宋体" w:cs="宋体"/>
          <w:szCs w:val="24"/>
          <w:shd w:val="clear" w:color="auto" w:fill="FFFFFF"/>
          <w:lang w:val="en-US" w:eastAsia="zh-CN"/>
        </w:rPr>
        <w:t>湖南高兴建设项目管理有限公司</w:t>
      </w:r>
      <w:r>
        <w:rPr>
          <w:rFonts w:hint="eastAsia" w:ascii="宋体" w:hAnsi="宋体" w:eastAsia="宋体" w:cs="宋体"/>
          <w:szCs w:val="24"/>
          <w:shd w:val="clear" w:color="auto" w:fill="FFFFFF"/>
          <w:lang w:eastAsia="zh-CN"/>
        </w:rPr>
        <w:t>（地址：</w:t>
      </w:r>
      <w:r>
        <w:rPr>
          <w:rFonts w:hint="eastAsia" w:ascii="宋体" w:hAnsi="宋体" w:cs="宋体"/>
          <w:szCs w:val="24"/>
          <w:shd w:val="clear" w:color="auto" w:fill="FFFFFF"/>
          <w:lang w:val="en-US" w:eastAsia="zh-CN"/>
        </w:rPr>
        <w:t>湖南省娄底市娄星区吉星路与金和巷交叉口</w:t>
      </w:r>
      <w:r>
        <w:rPr>
          <w:rFonts w:hint="eastAsia" w:ascii="宋体" w:hAnsi="宋体" w:eastAsia="宋体" w:cs="宋体"/>
          <w:szCs w:val="24"/>
          <w:shd w:val="clear" w:color="auto" w:fill="FFFFFF"/>
          <w:lang w:eastAsia="zh-CN"/>
        </w:rPr>
        <w:t>)</w:t>
      </w:r>
      <w:r>
        <w:rPr>
          <w:rFonts w:hint="eastAsia" w:ascii="宋体" w:hAnsi="宋体" w:eastAsia="宋体" w:cs="宋体"/>
          <w:szCs w:val="24"/>
          <w:highlight w:val="none"/>
        </w:rPr>
        <w:t>。</w:t>
      </w:r>
    </w:p>
    <w:p w14:paraId="74975308">
      <w:pPr>
        <w:spacing w:line="360" w:lineRule="auto"/>
        <w:rPr>
          <w:rFonts w:ascii="宋体" w:hAnsi="宋体" w:cs="宋体"/>
          <w:b/>
          <w:bCs/>
          <w:highlight w:val="none"/>
        </w:rPr>
      </w:pPr>
      <w:r>
        <w:rPr>
          <w:rFonts w:hint="eastAsia" w:ascii="宋体" w:hAnsi="宋体" w:cs="宋体"/>
          <w:b/>
          <w:bCs/>
          <w:highlight w:val="none"/>
        </w:rPr>
        <w:t>七、公告期限</w:t>
      </w:r>
    </w:p>
    <w:p w14:paraId="2332B324">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default" w:ascii="宋体" w:hAnsi="宋体" w:cs="宋体"/>
          <w:color w:val="auto"/>
          <w:szCs w:val="21"/>
          <w:highlight w:val="none"/>
          <w:lang w:eastAsia="zh-CN"/>
        </w:rPr>
        <w:t>本项目在</w:t>
      </w:r>
      <w:r>
        <w:rPr>
          <w:rFonts w:hint="eastAsia" w:ascii="宋体" w:hAnsi="宋体" w:cs="宋体"/>
          <w:color w:val="000000" w:themeColor="text1"/>
          <w:szCs w:val="21"/>
          <w:highlight w:val="none"/>
          <w:lang w:val="en-US" w:eastAsia="zh-CN"/>
          <w14:textFill>
            <w14:solidFill>
              <w14:schemeClr w14:val="tx1"/>
            </w14:solidFill>
          </w14:textFill>
        </w:rPr>
        <w:t>湖南安保集团有限公司（</w:t>
      </w:r>
      <w:r>
        <w:rPr>
          <w:rFonts w:hint="eastAsia" w:ascii="宋体" w:hAnsi="Times New Roman" w:eastAsia="宋体" w:cs="Times New Roman"/>
          <w:szCs w:val="24"/>
          <w:lang w:val="en-US" w:eastAsia="zh-CN"/>
        </w:rPr>
        <w:t>网址:</w:t>
      </w:r>
      <w:r>
        <w:rPr>
          <w:rFonts w:hint="eastAsia" w:ascii="宋体" w:hAnsi="宋体" w:cs="宋体"/>
          <w:color w:val="000000" w:themeColor="text1"/>
          <w:szCs w:val="21"/>
          <w:highlight w:val="none"/>
          <w:lang w:val="en-US" w:eastAsia="zh-CN"/>
          <w14:textFill>
            <w14:solidFill>
              <w14:schemeClr w14:val="tx1"/>
            </w14:solidFill>
          </w14:textFill>
        </w:rPr>
        <w:t>http://www.hnabjt.com/）、湖南高兴建设项目管理有限公司招标采购交易平台（</w:t>
      </w:r>
      <w:r>
        <w:rPr>
          <w:rFonts w:hint="eastAsia" w:ascii="宋体" w:hAnsi="宋体" w:cs="宋体"/>
          <w:color w:val="000000" w:themeColor="text1"/>
          <w:szCs w:val="24"/>
          <w:shd w:val="clear" w:color="auto" w:fill="FFFFFF"/>
          <w:lang w:val="en-US" w:eastAsia="zh-CN"/>
          <w14:textFill>
            <w14:solidFill>
              <w14:schemeClr w14:val="tx1"/>
            </w14:solidFill>
          </w14:textFill>
        </w:rPr>
        <w:t>https://hngxjsxmgl.zhaobiaopt.com/home/index）</w:t>
      </w:r>
      <w:r>
        <w:rPr>
          <w:rFonts w:hint="eastAsia" w:ascii="宋体" w:hAnsi="宋体" w:eastAsia="宋体" w:cs="宋体"/>
          <w:color w:val="auto"/>
          <w:szCs w:val="21"/>
          <w:highlight w:val="none"/>
          <w:lang w:val="en-US" w:eastAsia="zh-CN"/>
        </w:rPr>
        <w:t>发布。公告期限从本磋商公告发布之日起3个工作日。</w:t>
      </w:r>
    </w:p>
    <w:p w14:paraId="718F3544">
      <w:pPr>
        <w:spacing w:line="360" w:lineRule="auto"/>
        <w:rPr>
          <w:rFonts w:ascii="宋体" w:hAnsi="宋体" w:cs="宋体"/>
          <w:b/>
          <w:bCs/>
        </w:rPr>
      </w:pPr>
      <w:r>
        <w:rPr>
          <w:rFonts w:hint="eastAsia" w:ascii="宋体" w:hAnsi="宋体" w:cs="宋体"/>
          <w:b/>
          <w:bCs/>
        </w:rPr>
        <w:t>八、询问与质疑</w:t>
      </w:r>
    </w:p>
    <w:p w14:paraId="355EAD9D">
      <w:pPr>
        <w:spacing w:line="360" w:lineRule="auto"/>
        <w:ind w:firstLine="420" w:firstLineChars="200"/>
        <w:rPr>
          <w:rFonts w:ascii="宋体" w:hAnsi="宋体" w:cs="宋体"/>
        </w:rPr>
      </w:pPr>
      <w:r>
        <w:rPr>
          <w:rFonts w:hint="eastAsia" w:ascii="宋体" w:hAnsi="宋体" w:cs="宋体"/>
        </w:rPr>
        <w:t>1、潜在供应商对采购活动事项如有疑问的，可以向采购人、采购代理机构提出询问。采购人、采购代理机构将在3个工作日内作出答复。</w:t>
      </w:r>
    </w:p>
    <w:p w14:paraId="7D2C9621">
      <w:pPr>
        <w:spacing w:line="360" w:lineRule="auto"/>
        <w:ind w:firstLine="420" w:firstLineChars="200"/>
        <w:rPr>
          <w:rFonts w:hint="eastAsia" w:ascii="宋体" w:hAnsi="宋体" w:eastAsia="宋体" w:cs="宋体"/>
          <w:lang w:val="en-US" w:eastAsia="zh-CN"/>
        </w:rPr>
      </w:pPr>
      <w:r>
        <w:rPr>
          <w:rFonts w:hint="eastAsia" w:ascii="宋体" w:hAnsi="宋体" w:cs="宋体"/>
        </w:rPr>
        <w:t>2、潜在供应商认为磋商文件或采购公告使自己的合法权益受到损害的，可以在收到磋商文件之日或采购公告期限届满之日起7个工作日内，以纸质书面形式向采购人、采购代理机构提出</w:t>
      </w:r>
      <w:r>
        <w:rPr>
          <w:rFonts w:hint="eastAsia" w:ascii="宋体" w:hAnsi="宋体" w:cs="宋体"/>
          <w:b/>
          <w:bCs/>
        </w:rPr>
        <w:t>质疑</w:t>
      </w:r>
      <w:r>
        <w:rPr>
          <w:rFonts w:hint="eastAsia" w:ascii="宋体" w:hAnsi="宋体" w:cs="宋体"/>
        </w:rPr>
        <w:t>。</w:t>
      </w:r>
    </w:p>
    <w:p w14:paraId="38EF92EB">
      <w:pPr>
        <w:spacing w:line="360" w:lineRule="auto"/>
        <w:rPr>
          <w:rFonts w:ascii="宋体" w:hAnsi="宋体"/>
          <w:b/>
          <w:bCs/>
        </w:rPr>
      </w:pPr>
      <w:r>
        <w:rPr>
          <w:rFonts w:hint="eastAsia" w:ascii="宋体" w:hAnsi="宋体"/>
          <w:b/>
          <w:bCs/>
        </w:rPr>
        <w:t>九、</w:t>
      </w:r>
      <w:r>
        <w:rPr>
          <w:rFonts w:hint="eastAsia" w:ascii="宋体" w:hAnsi="宋体"/>
          <w:b/>
          <w:bCs/>
          <w:lang w:val="en-US" w:eastAsia="zh-CN"/>
        </w:rPr>
        <w:t>磋商</w:t>
      </w:r>
      <w:r>
        <w:rPr>
          <w:rFonts w:hint="eastAsia" w:ascii="宋体" w:hAnsi="宋体"/>
          <w:b/>
          <w:bCs/>
        </w:rPr>
        <w:t>说明</w:t>
      </w:r>
    </w:p>
    <w:p w14:paraId="60365657">
      <w:pPr>
        <w:spacing w:line="360" w:lineRule="auto"/>
        <w:ind w:firstLine="420" w:firstLineChars="200"/>
        <w:rPr>
          <w:rFonts w:ascii="宋体" w:hAnsi="宋体" w:cs="宋体"/>
        </w:rPr>
      </w:pPr>
      <w:r>
        <w:rPr>
          <w:rFonts w:hint="eastAsia" w:ascii="宋体" w:hAnsi="宋体" w:cs="宋体"/>
        </w:rPr>
        <w:t>1、</w:t>
      </w:r>
      <w:r>
        <w:rPr>
          <w:rFonts w:hint="eastAsia" w:ascii="宋体" w:hAnsi="宋体" w:cs="宋体"/>
          <w:lang w:val="en-US" w:eastAsia="zh-CN"/>
        </w:rPr>
        <w:t>供应商</w:t>
      </w:r>
      <w:r>
        <w:rPr>
          <w:rFonts w:hint="eastAsia" w:ascii="宋体" w:hAnsi="宋体" w:cs="宋体"/>
        </w:rPr>
        <w:t>参与采购活动，无需向采购人缴纳任何费用。</w:t>
      </w:r>
    </w:p>
    <w:p w14:paraId="59F42B5C">
      <w:pPr>
        <w:spacing w:line="360" w:lineRule="auto"/>
        <w:ind w:firstLine="420" w:firstLineChars="200"/>
      </w:pPr>
      <w:r>
        <w:rPr>
          <w:rFonts w:hint="eastAsia" w:ascii="宋体" w:hAnsi="宋体" w:cs="宋体"/>
        </w:rPr>
        <w:t>2、保证金缴纳：不要求缴纳。</w:t>
      </w:r>
    </w:p>
    <w:p w14:paraId="397F718B">
      <w:pPr>
        <w:spacing w:line="360" w:lineRule="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十、采购项目联系人姓名和电话</w:t>
      </w:r>
    </w:p>
    <w:p w14:paraId="1B320F18">
      <w:pPr>
        <w:spacing w:line="360" w:lineRule="auto"/>
        <w:ind w:firstLine="630" w:firstLineChars="3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1、联系人姓名：</w:t>
      </w:r>
      <w:r>
        <w:rPr>
          <w:rFonts w:hint="eastAsia" w:ascii="宋体" w:hAnsi="宋体" w:cs="宋体"/>
          <w:color w:val="auto"/>
          <w:kern w:val="2"/>
          <w:sz w:val="21"/>
          <w:szCs w:val="24"/>
          <w:highlight w:val="none"/>
          <w:lang w:val="en-US" w:eastAsia="zh-CN" w:bidi="ar-SA"/>
        </w:rPr>
        <w:t xml:space="preserve">贺婷 </w:t>
      </w:r>
    </w:p>
    <w:p w14:paraId="7D55CD8E">
      <w:pPr>
        <w:spacing w:line="360" w:lineRule="auto"/>
        <w:ind w:firstLine="630" w:firstLineChars="3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2、电话：</w:t>
      </w:r>
      <w:r>
        <w:rPr>
          <w:rFonts w:hint="eastAsia" w:ascii="宋体" w:hAnsi="宋体" w:cs="宋体"/>
          <w:color w:val="auto"/>
          <w:kern w:val="2"/>
          <w:sz w:val="21"/>
          <w:szCs w:val="24"/>
          <w:highlight w:val="none"/>
          <w:lang w:val="en-US" w:eastAsia="zh-CN" w:bidi="ar-SA"/>
        </w:rPr>
        <w:t>17373834678</w:t>
      </w:r>
    </w:p>
    <w:p w14:paraId="494E63A1">
      <w:pPr>
        <w:adjustRightInd w:val="0"/>
        <w:snapToGrid w:val="0"/>
        <w:spacing w:line="360" w:lineRule="auto"/>
        <w:jc w:val="left"/>
        <w:rPr>
          <w:rFonts w:hint="eastAsia" w:ascii="宋体"/>
          <w:b/>
          <w:bCs/>
          <w:color w:val="auto"/>
          <w:szCs w:val="21"/>
          <w:highlight w:val="none"/>
        </w:rPr>
      </w:pPr>
      <w:r>
        <w:rPr>
          <w:rFonts w:hint="eastAsia" w:ascii="宋体"/>
          <w:b/>
          <w:bCs/>
          <w:color w:val="auto"/>
          <w:szCs w:val="21"/>
          <w:highlight w:val="none"/>
          <w:lang w:val="en-US" w:eastAsia="zh-CN"/>
        </w:rPr>
        <w:t>十一</w:t>
      </w:r>
      <w:r>
        <w:rPr>
          <w:rFonts w:hint="eastAsia" w:ascii="宋体"/>
          <w:b/>
          <w:bCs/>
          <w:color w:val="auto"/>
          <w:szCs w:val="21"/>
          <w:highlight w:val="none"/>
        </w:rPr>
        <w:t>、采购人、采购代理机构的名称、地址和联系方法</w:t>
      </w:r>
    </w:p>
    <w:p w14:paraId="01F72915">
      <w:pPr>
        <w:adjustRightInd w:val="0"/>
        <w:snapToGrid w:val="0"/>
        <w:spacing w:line="360" w:lineRule="auto"/>
        <w:ind w:firstLine="624" w:firstLineChars="296"/>
        <w:jc w:val="left"/>
        <w:rPr>
          <w:rFonts w:hint="eastAsia" w:ascii="宋体"/>
          <w:b/>
          <w:bCs/>
          <w:color w:val="auto"/>
          <w:szCs w:val="21"/>
          <w:highlight w:val="none"/>
        </w:rPr>
      </w:pPr>
      <w:r>
        <w:rPr>
          <w:rFonts w:hint="eastAsia" w:ascii="宋体"/>
          <w:b/>
          <w:bCs/>
          <w:color w:val="auto"/>
          <w:szCs w:val="21"/>
          <w:highlight w:val="none"/>
        </w:rPr>
        <w:t>1</w:t>
      </w:r>
      <w:r>
        <w:rPr>
          <w:rFonts w:hint="eastAsia" w:ascii="宋体"/>
          <w:color w:val="auto"/>
          <w:szCs w:val="21"/>
          <w:highlight w:val="none"/>
        </w:rPr>
        <w:t>、</w:t>
      </w:r>
      <w:r>
        <w:rPr>
          <w:rFonts w:hint="eastAsia" w:ascii="宋体"/>
          <w:b/>
          <w:bCs/>
          <w:color w:val="auto"/>
          <w:szCs w:val="21"/>
          <w:highlight w:val="none"/>
        </w:rPr>
        <w:t>采购人信息</w:t>
      </w:r>
    </w:p>
    <w:p w14:paraId="7666C00F">
      <w:pPr>
        <w:spacing w:line="360" w:lineRule="auto"/>
        <w:ind w:firstLine="630" w:firstLineChars="3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（1）名  称：</w:t>
      </w:r>
      <w:r>
        <w:rPr>
          <w:rFonts w:hint="eastAsia" w:ascii="宋体" w:hAnsi="宋体" w:cs="宋体"/>
          <w:color w:val="auto"/>
          <w:kern w:val="2"/>
          <w:sz w:val="21"/>
          <w:szCs w:val="24"/>
          <w:highlight w:val="none"/>
          <w:lang w:val="en-US" w:eastAsia="zh-CN" w:bidi="ar-SA"/>
        </w:rPr>
        <w:t xml:space="preserve">湖南同盛智能信息有限公司 </w:t>
      </w:r>
      <w:r>
        <w:rPr>
          <w:rFonts w:hint="eastAsia" w:ascii="宋体" w:hAnsi="宋体" w:eastAsia="宋体" w:cs="宋体"/>
          <w:color w:val="auto"/>
          <w:kern w:val="2"/>
          <w:sz w:val="21"/>
          <w:szCs w:val="24"/>
          <w:highlight w:val="none"/>
          <w:lang w:val="en-US" w:eastAsia="zh-CN" w:bidi="ar-SA"/>
        </w:rPr>
        <w:t xml:space="preserve">   </w:t>
      </w:r>
    </w:p>
    <w:p w14:paraId="41317435">
      <w:pPr>
        <w:spacing w:line="360" w:lineRule="auto"/>
        <w:ind w:firstLine="630" w:firstLineChars="3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（2）地  址：</w:t>
      </w:r>
      <w:r>
        <w:rPr>
          <w:rFonts w:hint="eastAsia" w:ascii="宋体" w:hAnsi="宋体" w:cs="宋体"/>
          <w:color w:val="auto"/>
          <w:kern w:val="2"/>
          <w:sz w:val="21"/>
          <w:szCs w:val="24"/>
          <w:highlight w:val="none"/>
          <w:lang w:val="en-US" w:eastAsia="zh-CN" w:bidi="ar-SA"/>
        </w:rPr>
        <w:t>湖南省娄底市娄星区育才路2号</w:t>
      </w:r>
    </w:p>
    <w:p w14:paraId="14DCE0FC">
      <w:pPr>
        <w:spacing w:line="360" w:lineRule="auto"/>
        <w:ind w:firstLine="630" w:firstLineChars="3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（3）联系人：</w:t>
      </w:r>
      <w:r>
        <w:rPr>
          <w:rFonts w:hint="eastAsia" w:ascii="宋体" w:hAnsi="宋体" w:cs="宋体"/>
          <w:color w:val="auto"/>
          <w:kern w:val="2"/>
          <w:sz w:val="21"/>
          <w:szCs w:val="24"/>
          <w:highlight w:val="none"/>
          <w:lang w:val="en-US" w:eastAsia="zh-CN" w:bidi="ar-SA"/>
        </w:rPr>
        <w:t xml:space="preserve">贺婷 </w:t>
      </w:r>
      <w:r>
        <w:rPr>
          <w:rFonts w:hint="eastAsia" w:ascii="宋体" w:hAnsi="宋体" w:eastAsia="宋体" w:cs="宋体"/>
          <w:color w:val="auto"/>
          <w:kern w:val="2"/>
          <w:sz w:val="21"/>
          <w:szCs w:val="24"/>
          <w:highlight w:val="none"/>
          <w:lang w:val="en-US" w:eastAsia="zh-CN" w:bidi="ar-SA"/>
        </w:rPr>
        <w:t xml:space="preserve">  </w:t>
      </w:r>
    </w:p>
    <w:p w14:paraId="4781A92D">
      <w:pPr>
        <w:spacing w:line="360" w:lineRule="auto"/>
        <w:ind w:firstLine="630" w:firstLineChars="3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（4）电  话：</w:t>
      </w:r>
      <w:r>
        <w:rPr>
          <w:rFonts w:hint="eastAsia" w:ascii="宋体" w:hAnsi="宋体" w:cs="宋体"/>
          <w:color w:val="auto"/>
          <w:kern w:val="2"/>
          <w:sz w:val="21"/>
          <w:szCs w:val="24"/>
          <w:highlight w:val="none"/>
          <w:lang w:val="en-US" w:eastAsia="zh-CN" w:bidi="ar-SA"/>
        </w:rPr>
        <w:t>17373834678</w:t>
      </w:r>
    </w:p>
    <w:p w14:paraId="24CAB60F">
      <w:pPr>
        <w:adjustRightInd w:val="0"/>
        <w:snapToGrid w:val="0"/>
        <w:spacing w:line="360" w:lineRule="auto"/>
        <w:ind w:firstLine="624" w:firstLineChars="296"/>
        <w:jc w:val="left"/>
        <w:rPr>
          <w:rFonts w:hint="eastAsia" w:ascii="宋体" w:cs="宋体"/>
          <w:color w:val="auto"/>
          <w:spacing w:val="0"/>
          <w:sz w:val="21"/>
          <w:szCs w:val="21"/>
          <w:highlight w:val="none"/>
          <w:u w:val="none"/>
          <w:shd w:val="clear" w:color="auto" w:fill="FFFFFF"/>
          <w:lang w:val="en-US" w:eastAsia="zh-CN" w:bidi="ar-SA"/>
        </w:rPr>
      </w:pPr>
      <w:r>
        <w:rPr>
          <w:rFonts w:hint="eastAsia" w:ascii="宋体" w:cs="宋体"/>
          <w:b/>
          <w:bCs/>
          <w:color w:val="auto"/>
          <w:spacing w:val="0"/>
          <w:sz w:val="21"/>
          <w:szCs w:val="21"/>
          <w:highlight w:val="none"/>
          <w:u w:val="none"/>
          <w:shd w:val="clear" w:color="auto" w:fill="FFFFFF"/>
          <w:lang w:val="en-US" w:eastAsia="zh-CN" w:bidi="ar-SA"/>
        </w:rPr>
        <w:t>2、采购代理机构信息</w:t>
      </w:r>
    </w:p>
    <w:p w14:paraId="2778189A">
      <w:pPr>
        <w:adjustRightInd w:val="0"/>
        <w:snapToGrid w:val="0"/>
        <w:spacing w:line="360" w:lineRule="auto"/>
        <w:ind w:firstLine="621" w:firstLineChars="296"/>
        <w:rPr>
          <w:rFonts w:hint="eastAsia" w:ascii="宋体" w:hAnsi="宋体" w:eastAsia="宋体" w:cs="宋体"/>
          <w:color w:val="000000" w:themeColor="text1"/>
          <w:szCs w:val="21"/>
          <w:highlight w:val="none"/>
          <w:u w:val="none"/>
          <w:lang w:val="en-US" w:eastAsia="en-US" w:bidi="ar-SA"/>
          <w14:textFill>
            <w14:solidFill>
              <w14:schemeClr w14:val="tx1"/>
            </w14:solidFill>
          </w14:textFill>
        </w:rPr>
      </w:pPr>
      <w:r>
        <w:rPr>
          <w:rFonts w:hint="eastAsia" w:ascii="宋体" w:hAnsi="宋体" w:eastAsia="宋体" w:cs="宋体"/>
          <w:color w:val="000000" w:themeColor="text1"/>
          <w:szCs w:val="21"/>
          <w:highlight w:val="none"/>
          <w:u w:val="none"/>
          <w:lang w:val="en-US" w:eastAsia="zh-CN" w:bidi="ar-SA"/>
          <w14:textFill>
            <w14:solidFill>
              <w14:schemeClr w14:val="tx1"/>
            </w14:solidFill>
          </w14:textFill>
        </w:rPr>
        <w:t>（1）名  称：</w:t>
      </w:r>
      <w:r>
        <w:rPr>
          <w:rFonts w:hint="eastAsia" w:ascii="宋体" w:hAnsi="宋体" w:cs="宋体"/>
          <w:color w:val="000000" w:themeColor="text1"/>
          <w:szCs w:val="21"/>
          <w:highlight w:val="none"/>
          <w:u w:val="none"/>
          <w:lang w:val="en-US" w:eastAsia="zh-CN" w:bidi="ar-SA"/>
          <w14:textFill>
            <w14:solidFill>
              <w14:schemeClr w14:val="tx1"/>
            </w14:solidFill>
          </w14:textFill>
        </w:rPr>
        <w:t xml:space="preserve">湖南高兴建设项目管理有限公司 </w:t>
      </w:r>
      <w:r>
        <w:rPr>
          <w:rFonts w:hint="eastAsia" w:ascii="宋体" w:hAnsi="宋体" w:eastAsia="宋体" w:cs="宋体"/>
          <w:color w:val="000000" w:themeColor="text1"/>
          <w:szCs w:val="21"/>
          <w:highlight w:val="none"/>
          <w:u w:val="none"/>
          <w:lang w:val="en-US" w:eastAsia="zh-CN" w:bidi="ar-SA"/>
          <w14:textFill>
            <w14:solidFill>
              <w14:schemeClr w14:val="tx1"/>
            </w14:solidFill>
          </w14:textFill>
        </w:rPr>
        <w:t xml:space="preserve">  </w:t>
      </w:r>
    </w:p>
    <w:p w14:paraId="1DBD58C5">
      <w:pPr>
        <w:adjustRightInd w:val="0"/>
        <w:snapToGrid w:val="0"/>
        <w:spacing w:line="360" w:lineRule="auto"/>
        <w:ind w:firstLine="621" w:firstLineChars="296"/>
        <w:rPr>
          <w:rFonts w:hint="eastAsia" w:ascii="宋体" w:hAnsi="宋体" w:eastAsia="宋体" w:cs="宋体"/>
          <w:color w:val="000000" w:themeColor="text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u w:val="none"/>
          <w:lang w:val="en-US" w:eastAsia="zh-CN" w:bidi="ar-SA"/>
          <w14:textFill>
            <w14:solidFill>
              <w14:schemeClr w14:val="tx1"/>
            </w14:solidFill>
          </w14:textFill>
        </w:rPr>
        <w:t>（2）地  址：湖南省娄底市娄星区长宁街（金信园林嘉园8栋）</w:t>
      </w:r>
      <w:r>
        <w:rPr>
          <w:rFonts w:hint="eastAsia" w:ascii="宋体" w:hAnsi="宋体" w:cs="宋体"/>
          <w:color w:val="000000" w:themeColor="text1"/>
          <w:szCs w:val="21"/>
          <w:highlight w:val="none"/>
          <w:u w:val="none"/>
          <w:lang w:val="en-US" w:eastAsia="zh-CN" w:bidi="ar-SA"/>
          <w14:textFill>
            <w14:solidFill>
              <w14:schemeClr w14:val="tx1"/>
            </w14:solidFill>
          </w14:textFill>
        </w:rPr>
        <w:t xml:space="preserve"> </w:t>
      </w:r>
      <w:r>
        <w:rPr>
          <w:rFonts w:hint="eastAsia" w:ascii="宋体" w:hAnsi="宋体" w:eastAsia="宋体" w:cs="宋体"/>
          <w:color w:val="000000" w:themeColor="text1"/>
          <w:szCs w:val="21"/>
          <w:highlight w:val="none"/>
          <w:u w:val="none"/>
          <w:lang w:val="en-US" w:eastAsia="zh-CN" w:bidi="ar-SA"/>
          <w14:textFill>
            <w14:solidFill>
              <w14:schemeClr w14:val="tx1"/>
            </w14:solidFill>
          </w14:textFill>
        </w:rPr>
        <w:t xml:space="preserve">   </w:t>
      </w:r>
    </w:p>
    <w:p w14:paraId="6E9580EE">
      <w:pPr>
        <w:adjustRightInd w:val="0"/>
        <w:snapToGrid w:val="0"/>
        <w:spacing w:line="360" w:lineRule="auto"/>
        <w:ind w:firstLine="621" w:firstLineChars="296"/>
        <w:rPr>
          <w:rFonts w:hint="eastAsia" w:ascii="宋体" w:hAnsi="宋体" w:eastAsia="宋体" w:cs="宋体"/>
          <w:color w:val="000000" w:themeColor="text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u w:val="none"/>
          <w:lang w:val="en-US" w:eastAsia="zh-CN" w:bidi="ar-SA"/>
          <w14:textFill>
            <w14:solidFill>
              <w14:schemeClr w14:val="tx1"/>
            </w14:solidFill>
          </w14:textFill>
        </w:rPr>
        <w:t>（3）联系人：</w:t>
      </w:r>
      <w:r>
        <w:rPr>
          <w:rFonts w:hint="eastAsia" w:ascii="宋体" w:cs="宋体"/>
          <w:color w:val="auto"/>
          <w:szCs w:val="21"/>
          <w:highlight w:val="none"/>
          <w:u w:val="none"/>
          <w:lang w:val="en-US" w:eastAsia="zh-CN" w:bidi="ar-SA"/>
        </w:rPr>
        <w:t>梁豪锋</w:t>
      </w:r>
      <w:r>
        <w:rPr>
          <w:rFonts w:hint="eastAsia" w:ascii="宋体" w:hAnsi="宋体" w:eastAsia="宋体" w:cs="宋体"/>
          <w:color w:val="000000" w:themeColor="text1"/>
          <w:szCs w:val="21"/>
          <w:lang w:val="en-US" w:eastAsia="zh-CN"/>
          <w14:textFill>
            <w14:solidFill>
              <w14:schemeClr w14:val="tx1"/>
            </w14:solidFill>
          </w14:textFill>
        </w:rPr>
        <w:t>、佘倩</w:t>
      </w:r>
      <w:r>
        <w:rPr>
          <w:rFonts w:hint="eastAsia" w:ascii="宋体" w:hAnsi="宋体" w:eastAsia="宋体" w:cs="宋体"/>
          <w:color w:val="000000" w:themeColor="text1"/>
          <w:szCs w:val="21"/>
          <w:highlight w:val="none"/>
          <w:u w:val="none"/>
          <w:lang w:val="en-US" w:eastAsia="zh-CN" w:bidi="ar-SA"/>
          <w14:textFill>
            <w14:solidFill>
              <w14:schemeClr w14:val="tx1"/>
            </w14:solidFill>
          </w14:textFill>
        </w:rPr>
        <w:t xml:space="preserve"> </w:t>
      </w:r>
    </w:p>
    <w:p w14:paraId="700D7C1A">
      <w:pPr>
        <w:adjustRightInd w:val="0"/>
        <w:snapToGrid w:val="0"/>
        <w:spacing w:line="360" w:lineRule="auto"/>
        <w:ind w:firstLine="621" w:firstLineChars="296"/>
        <w:rPr>
          <w:rFonts w:hint="default" w:ascii="宋体" w:hAnsi="宋体" w:cs="宋体"/>
          <w:color w:val="000000" w:themeColor="text1"/>
          <w:spacing w:val="0"/>
          <w:sz w:val="21"/>
          <w:szCs w:val="21"/>
          <w:u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Cs w:val="21"/>
          <w:highlight w:val="none"/>
          <w:u w:val="none"/>
          <w:lang w:val="en-US" w:eastAsia="zh-CN" w:bidi="ar-SA"/>
          <w14:textFill>
            <w14:solidFill>
              <w14:schemeClr w14:val="tx1"/>
            </w14:solidFill>
          </w14:textFill>
        </w:rPr>
        <w:t>（4）电  话：</w:t>
      </w:r>
      <w:r>
        <w:rPr>
          <w:rFonts w:hint="eastAsia" w:ascii="宋体" w:hAnsi="宋体" w:cs="宋体"/>
          <w:color w:val="000000" w:themeColor="text1"/>
          <w:szCs w:val="21"/>
          <w:highlight w:val="none"/>
          <w:u w:val="none"/>
          <w:lang w:val="en-US" w:eastAsia="zh-CN" w:bidi="ar-SA"/>
          <w14:textFill>
            <w14:solidFill>
              <w14:schemeClr w14:val="tx1"/>
            </w14:solidFill>
          </w14:textFill>
        </w:rPr>
        <w:t xml:space="preserve"> </w:t>
      </w:r>
      <w:r>
        <w:rPr>
          <w:rFonts w:hint="eastAsia" w:ascii="宋体" w:hAnsi="宋体" w:eastAsia="宋体" w:cs="宋体"/>
          <w:color w:val="000000" w:themeColor="text1"/>
          <w:szCs w:val="21"/>
          <w:lang w:val="en-US" w:eastAsia="zh-CN"/>
          <w14:textFill>
            <w14:solidFill>
              <w14:schemeClr w14:val="tx1"/>
            </w14:solidFill>
          </w14:textFill>
        </w:rPr>
        <w:t xml:space="preserve">18569706763、17376083342 </w:t>
      </w:r>
      <w:r>
        <w:rPr>
          <w:rFonts w:hint="eastAsia" w:ascii="宋体" w:hAnsi="宋体" w:cs="宋体"/>
          <w:color w:val="000000" w:themeColor="text1"/>
          <w:szCs w:val="21"/>
          <w:highlight w:val="none"/>
          <w:u w:val="none"/>
          <w:lang w:val="en-US" w:eastAsia="zh-CN" w:bidi="ar-SA"/>
          <w14:textFill>
            <w14:solidFill>
              <w14:schemeClr w14:val="tx1"/>
            </w14:solidFill>
          </w14:textFill>
        </w:rPr>
        <w:t xml:space="preserve"> </w:t>
      </w:r>
    </w:p>
    <w:p w14:paraId="2F62B9C1">
      <w:pPr>
        <w:numPr>
          <w:ilvl w:val="0"/>
          <w:numId w:val="0"/>
        </w:numPr>
        <w:spacing w:line="360" w:lineRule="auto"/>
        <w:ind w:firstLine="422" w:firstLineChars="200"/>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3、监督人信息：</w:t>
      </w:r>
    </w:p>
    <w:p w14:paraId="6B04A584">
      <w:pPr>
        <w:adjustRightInd w:val="0"/>
        <w:snapToGrid w:val="0"/>
        <w:spacing w:line="360" w:lineRule="auto"/>
        <w:ind w:firstLine="621" w:firstLineChars="296"/>
        <w:rPr>
          <w:rFonts w:hint="eastAsia" w:ascii="宋体" w:hAnsi="宋体" w:cs="宋体"/>
          <w:color w:val="auto"/>
          <w:kern w:val="0"/>
        </w:rPr>
      </w:pPr>
      <w:r>
        <w:rPr>
          <w:rFonts w:hint="eastAsia" w:ascii="宋体" w:hAnsi="宋体" w:eastAsia="宋体" w:cs="宋体"/>
          <w:color w:val="auto"/>
          <w:szCs w:val="21"/>
          <w:highlight w:val="none"/>
          <w:u w:val="none"/>
          <w:lang w:val="en-US" w:eastAsia="zh-CN" w:bidi="ar-SA"/>
        </w:rPr>
        <w:t>（1）监督部门：</w:t>
      </w:r>
      <w:r>
        <w:rPr>
          <w:rFonts w:hint="eastAsia" w:ascii="宋体" w:hAnsi="宋体" w:cs="宋体"/>
          <w:color w:val="auto"/>
          <w:szCs w:val="21"/>
          <w:highlight w:val="none"/>
          <w:u w:val="none"/>
          <w:lang w:val="en-US" w:eastAsia="zh-CN" w:bidi="ar-SA"/>
        </w:rPr>
        <w:t xml:space="preserve"> </w:t>
      </w:r>
      <w:r>
        <w:rPr>
          <w:rFonts w:hint="eastAsia" w:ascii="宋体" w:hAnsi="宋体" w:cs="宋体"/>
          <w:color w:val="auto"/>
          <w:kern w:val="0"/>
        </w:rPr>
        <w:t>湖南安保集团有限公司纪检监察部</w:t>
      </w:r>
    </w:p>
    <w:p w14:paraId="68C62196">
      <w:pPr>
        <w:adjustRightInd w:val="0"/>
        <w:snapToGrid w:val="0"/>
        <w:spacing w:line="360" w:lineRule="auto"/>
        <w:ind w:firstLine="621" w:firstLineChars="296"/>
        <w:rPr>
          <w:rFonts w:hint="default" w:ascii="宋体" w:hAnsi="宋体" w:cs="宋体"/>
          <w:color w:val="auto"/>
          <w:kern w:val="0"/>
          <w:lang w:val="en-US" w:eastAsia="zh-CN"/>
        </w:rPr>
      </w:pPr>
      <w:r>
        <w:rPr>
          <w:rFonts w:hint="eastAsia" w:ascii="宋体" w:hAnsi="宋体" w:eastAsia="宋体" w:cs="宋体"/>
          <w:color w:val="auto"/>
          <w:szCs w:val="21"/>
          <w:highlight w:val="none"/>
          <w:u w:val="none"/>
          <w:lang w:val="en-US" w:eastAsia="zh-CN" w:bidi="ar-SA"/>
        </w:rPr>
        <w:t>（</w:t>
      </w:r>
      <w:r>
        <w:rPr>
          <w:rFonts w:hint="eastAsia" w:ascii="宋体" w:hAnsi="宋体" w:cs="宋体"/>
          <w:color w:val="auto"/>
          <w:szCs w:val="21"/>
          <w:highlight w:val="none"/>
          <w:u w:val="none"/>
          <w:lang w:val="en-US" w:eastAsia="zh-CN" w:bidi="ar-SA"/>
        </w:rPr>
        <w:t>2</w:t>
      </w:r>
      <w:r>
        <w:rPr>
          <w:rFonts w:hint="eastAsia" w:ascii="宋体" w:hAnsi="宋体" w:eastAsia="宋体" w:cs="宋体"/>
          <w:color w:val="auto"/>
          <w:szCs w:val="21"/>
          <w:highlight w:val="none"/>
          <w:u w:val="none"/>
          <w:lang w:val="en-US" w:eastAsia="zh-CN" w:bidi="ar-SA"/>
        </w:rPr>
        <w:t>）联系</w:t>
      </w:r>
      <w:r>
        <w:rPr>
          <w:rFonts w:hint="eastAsia" w:ascii="宋体" w:hAnsi="宋体" w:cs="宋体"/>
          <w:color w:val="auto"/>
          <w:szCs w:val="21"/>
          <w:highlight w:val="none"/>
          <w:u w:val="none"/>
          <w:lang w:val="en-US" w:eastAsia="zh-CN" w:bidi="ar-SA"/>
        </w:rPr>
        <w:t>人：石先生</w:t>
      </w:r>
    </w:p>
    <w:p w14:paraId="046FE536">
      <w:pPr>
        <w:adjustRightInd w:val="0"/>
        <w:snapToGrid w:val="0"/>
        <w:spacing w:line="360" w:lineRule="auto"/>
        <w:ind w:firstLine="621" w:firstLineChars="296"/>
      </w:pPr>
      <w:r>
        <w:rPr>
          <w:rFonts w:hint="eastAsia" w:ascii="宋体" w:hAnsi="宋体" w:eastAsia="宋体" w:cs="宋体"/>
          <w:color w:val="auto"/>
          <w:szCs w:val="21"/>
          <w:highlight w:val="none"/>
          <w:u w:val="none"/>
          <w:lang w:val="en-US" w:eastAsia="zh-CN" w:bidi="ar-SA"/>
        </w:rPr>
        <w:t>（</w:t>
      </w:r>
      <w:r>
        <w:rPr>
          <w:rFonts w:hint="eastAsia" w:ascii="宋体" w:hAnsi="宋体" w:cs="宋体"/>
          <w:color w:val="auto"/>
          <w:szCs w:val="21"/>
          <w:highlight w:val="none"/>
          <w:u w:val="none"/>
          <w:lang w:val="en-US" w:eastAsia="zh-CN" w:bidi="ar-SA"/>
        </w:rPr>
        <w:t>3</w:t>
      </w:r>
      <w:r>
        <w:rPr>
          <w:rFonts w:hint="eastAsia" w:ascii="宋体" w:hAnsi="宋体" w:eastAsia="宋体" w:cs="宋体"/>
          <w:color w:val="auto"/>
          <w:szCs w:val="21"/>
          <w:highlight w:val="none"/>
          <w:u w:val="none"/>
          <w:lang w:val="en-US" w:eastAsia="zh-CN" w:bidi="ar-SA"/>
        </w:rPr>
        <w:t>）联系电话：</w:t>
      </w:r>
      <w:r>
        <w:rPr>
          <w:rFonts w:hint="eastAsia" w:ascii="宋体" w:hAnsi="宋体" w:cs="宋体"/>
          <w:color w:val="auto"/>
          <w:szCs w:val="21"/>
          <w:highlight w:val="none"/>
          <w:u w:val="none"/>
          <w:lang w:val="en-US" w:eastAsia="zh-CN" w:bidi="ar-SA"/>
        </w:rPr>
        <w:t xml:space="preserve"> </w:t>
      </w:r>
      <w:r>
        <w:rPr>
          <w:rFonts w:hint="eastAsia" w:ascii="宋体" w:hAnsi="宋体" w:cs="宋体"/>
          <w:color w:val="auto"/>
          <w:kern w:val="0"/>
        </w:rPr>
        <w:t>19973821106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347069"/>
    <w:rsid w:val="2D347069"/>
    <w:rsid w:val="508942AC"/>
    <w:rsid w:val="541E1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qFormat/>
    <w:uiPriority w:val="0"/>
    <w:pPr>
      <w:spacing w:beforeAutospacing="0" w:afterAutospacing="0" w:line="480" w:lineRule="atLeast"/>
      <w:jc w:val="left"/>
      <w:outlineLvl w:val="2"/>
    </w:pPr>
    <w:rPr>
      <w:rFonts w:hint="eastAsia" w:ascii="宋体" w:hAnsi="宋体"/>
      <w:b/>
      <w:color w:val="AAAAAA"/>
      <w:kern w:val="0"/>
      <w:sz w:val="27"/>
      <w:szCs w:val="27"/>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列出段落1"/>
    <w:basedOn w:val="6"/>
    <w:autoRedefine/>
    <w:qFormat/>
    <w:uiPriority w:val="0"/>
    <w:pPr>
      <w:ind w:firstLine="420" w:firstLineChars="200"/>
    </w:pPr>
    <w:rPr>
      <w:szCs w:val="22"/>
    </w:rPr>
  </w:style>
  <w:style w:type="paragraph" w:customStyle="1" w:styleId="6">
    <w:name w:val="正文_4"/>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
    <w:name w:val="NormalCharacter"/>
    <w:basedOn w:val="4"/>
    <w:link w:val="1"/>
    <w:autoRedefine/>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1981</Words>
  <Characters>2239</Characters>
  <Lines>0</Lines>
  <Paragraphs>0</Paragraphs>
  <TotalTime>4</TotalTime>
  <ScaleCrop>false</ScaleCrop>
  <LinksUpToDate>false</LinksUpToDate>
  <CharactersWithSpaces>2316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2026-07-01T08:12:00Z</dcterms:created>
  <dc:creator>湖南名宿建设项目管理有限责任公司</dc:creator>
  <cp:lastModifiedBy>湖南名宿建设项目管理有限责任公司</cp:lastModifiedBy>
  <dcterms:modified xsi:type="dcterms:W3CDTF">2026-07-01T08:29:01Z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7098193DA5054AACABCF50C7836EAC25_11</vt:lpwstr>
  </property>
  <property fmtid="{D5CDD505-2E9C-101B-9397-08002B2CF9AE}" pid="4" name="KSOTemplateDocerSaveRecord">
    <vt:lpwstr>eyJoZGlkIjoiZTBiN2M1OWYzNTNmNGM5MWUwMjVhMTVlZThiNmFmNTkiLCJ1c2VySWQiOiI1ODY5MTI3OTUifQ==</vt:lpwstr>
  </property>
</Properties>
</file>