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09576">
      <w:pPr>
        <w:spacing w:line="360" w:lineRule="auto"/>
        <w:ind w:left="-420" w:leftChars="-200" w:right="-512" w:rightChars="-244" w:firstLine="457" w:firstLineChars="127"/>
        <w:jc w:val="center"/>
        <w:rPr>
          <w:rFonts w:hint="eastAsia" w:ascii="宋体" w:hAnsi="宋体" w:eastAsia="宋体" w:cs="宋体"/>
          <w:b/>
          <w:bCs/>
          <w:kern w:val="0"/>
          <w:sz w:val="24"/>
          <w:szCs w:val="24"/>
        </w:rPr>
      </w:pPr>
      <w:r>
        <w:rPr>
          <w:rFonts w:hint="eastAsia" w:ascii="微软雅黑" w:hAnsi="微软雅黑" w:eastAsia="微软雅黑" w:cs="微软雅黑"/>
          <w:b/>
          <w:bCs w:val="0"/>
          <w:sz w:val="36"/>
          <w:szCs w:val="21"/>
          <w:lang w:val="en-US" w:eastAsia="zh-CN"/>
        </w:rPr>
        <w:t>湖南同盛智能信息有限公司档案库房和实物存储中心装饰装修项目成交结果公告</w:t>
      </w:r>
    </w:p>
    <w:p w14:paraId="10BFDB90">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kern w:val="0"/>
          <w:sz w:val="24"/>
          <w:szCs w:val="24"/>
        </w:rPr>
      </w:pPr>
    </w:p>
    <w:p w14:paraId="04AA5F4A">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kern w:val="0"/>
          <w:sz w:val="24"/>
          <w:szCs w:val="24"/>
        </w:rPr>
        <w:t>一、项目名称：</w:t>
      </w:r>
      <w:r>
        <w:rPr>
          <w:rFonts w:hint="eastAsia" w:ascii="宋体" w:hAnsi="宋体" w:eastAsia="宋体" w:cs="宋体"/>
          <w:color w:val="000000"/>
          <w:kern w:val="0"/>
          <w:sz w:val="24"/>
          <w:szCs w:val="24"/>
          <w:lang w:val="en-US" w:eastAsia="zh-CN" w:bidi="ar"/>
        </w:rPr>
        <w:t>湖南同盛智能信息有限公司档案库房和实物存储中心装饰装修项目</w:t>
      </w:r>
    </w:p>
    <w:p w14:paraId="0883D4CA">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textAlignment w:val="auto"/>
        <w:rPr>
          <w:rFonts w:hint="eastAsia" w:ascii="宋体" w:hAnsi="宋体" w:eastAsia="宋体" w:cs="宋体"/>
          <w:b w:val="0"/>
          <w:bCs w:val="0"/>
          <w:kern w:val="0"/>
          <w:sz w:val="24"/>
          <w:szCs w:val="24"/>
        </w:rPr>
      </w:pPr>
      <w:r>
        <w:rPr>
          <w:rFonts w:hint="eastAsia" w:ascii="宋体" w:hAnsi="宋体" w:eastAsia="宋体" w:cs="宋体"/>
          <w:b/>
          <w:bCs/>
          <w:kern w:val="0"/>
          <w:sz w:val="24"/>
          <w:szCs w:val="24"/>
          <w:lang w:val="en-US" w:eastAsia="zh-CN"/>
        </w:rPr>
        <w:t>二、</w:t>
      </w:r>
      <w:r>
        <w:rPr>
          <w:rFonts w:hint="eastAsia" w:ascii="宋体" w:hAnsi="宋体" w:eastAsia="宋体" w:cs="宋体"/>
          <w:b/>
          <w:bCs/>
          <w:kern w:val="0"/>
          <w:sz w:val="24"/>
          <w:szCs w:val="24"/>
          <w:lang w:eastAsia="zh-CN"/>
        </w:rPr>
        <w:t>委托代理编号</w:t>
      </w:r>
      <w:r>
        <w:rPr>
          <w:rFonts w:hint="eastAsia" w:ascii="宋体" w:hAnsi="宋体" w:eastAsia="宋体" w:cs="宋体"/>
          <w:color w:val="auto"/>
          <w:u w:val="none"/>
          <w:lang w:val="en-US" w:eastAsia="zh-CN"/>
        </w:rPr>
        <w:t>：</w:t>
      </w:r>
      <w:r>
        <w:rPr>
          <w:rFonts w:hint="eastAsia" w:ascii="宋体" w:hAnsi="宋体" w:eastAsia="宋体" w:cs="宋体"/>
          <w:color w:val="000000"/>
          <w:kern w:val="0"/>
          <w:sz w:val="24"/>
          <w:szCs w:val="24"/>
          <w:lang w:val="en-US" w:eastAsia="zh-CN" w:bidi="ar"/>
        </w:rPr>
        <w:t>HNGX-CG-20260024</w:t>
      </w:r>
    </w:p>
    <w:p w14:paraId="669C141A">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三、</w:t>
      </w:r>
      <w:r>
        <w:rPr>
          <w:rFonts w:hint="eastAsia" w:ascii="宋体" w:hAnsi="宋体" w:eastAsia="宋体" w:cs="宋体"/>
          <w:b/>
          <w:bCs/>
          <w:kern w:val="0"/>
          <w:sz w:val="24"/>
          <w:szCs w:val="24"/>
        </w:rPr>
        <w:t>中标信息</w:t>
      </w:r>
    </w:p>
    <w:p w14:paraId="48F6D41C">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供应商名称：</w:t>
      </w:r>
      <w:r>
        <w:rPr>
          <w:rFonts w:hint="eastAsia" w:asciiTheme="minorEastAsia" w:hAnsiTheme="minorEastAsia" w:eastAsiaTheme="minorEastAsia" w:cstheme="minorEastAsia"/>
          <w:color w:val="auto"/>
          <w:sz w:val="24"/>
          <w:szCs w:val="24"/>
          <w:lang w:val="en-US" w:eastAsia="zh-CN"/>
        </w:rPr>
        <w:t>湖南恒安工程有限公司</w:t>
      </w:r>
    </w:p>
    <w:p w14:paraId="08E8C8DE">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供应商地址：娄底市娄星区青春路北侧；联系方式：谢婷、15873819177；企业类型：中型。</w:t>
      </w:r>
    </w:p>
    <w:p w14:paraId="0B1B4521">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kern w:val="0"/>
          <w:sz w:val="24"/>
          <w:szCs w:val="24"/>
          <w:lang w:val="en-US" w:eastAsia="zh-CN"/>
        </w:rPr>
      </w:pPr>
      <w:r>
        <w:rPr>
          <w:rFonts w:hint="eastAsia" w:ascii="宋体" w:hAnsi="宋体" w:eastAsia="宋体" w:cs="宋体"/>
          <w:color w:val="000000"/>
          <w:kern w:val="0"/>
          <w:sz w:val="24"/>
          <w:szCs w:val="24"/>
          <w:lang w:val="en-US" w:eastAsia="zh-CN" w:bidi="ar"/>
        </w:rPr>
        <w:t>中标（成交）金额：</w:t>
      </w:r>
      <w:r>
        <w:rPr>
          <w:rFonts w:hint="eastAsia" w:ascii="宋体" w:hAnsi="宋体" w:eastAsia="宋体" w:cs="宋体"/>
          <w:color w:val="auto"/>
          <w:sz w:val="24"/>
          <w:szCs w:val="24"/>
          <w:lang w:val="en-US" w:eastAsia="zh-CN"/>
        </w:rPr>
        <w:t>117.925661</w:t>
      </w:r>
      <w:r>
        <w:rPr>
          <w:rFonts w:hint="eastAsia" w:ascii="宋体" w:hAnsi="宋体" w:eastAsia="宋体" w:cs="宋体"/>
          <w:color w:val="000000"/>
          <w:kern w:val="0"/>
          <w:sz w:val="24"/>
          <w:szCs w:val="24"/>
          <w:lang w:val="en-US" w:eastAsia="zh-CN" w:bidi="ar"/>
        </w:rPr>
        <w:t>万元；</w:t>
      </w:r>
    </w:p>
    <w:p w14:paraId="69983722">
      <w:pPr>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四、</w:t>
      </w:r>
      <w:r>
        <w:rPr>
          <w:rFonts w:hint="eastAsia" w:ascii="宋体" w:hAnsi="宋体" w:eastAsia="宋体" w:cs="宋体"/>
          <w:b/>
          <w:bCs/>
          <w:kern w:val="0"/>
          <w:sz w:val="24"/>
          <w:szCs w:val="24"/>
        </w:rPr>
        <w:t>主要标的信息</w:t>
      </w:r>
    </w:p>
    <w:tbl>
      <w:tblPr>
        <w:tblStyle w:val="5"/>
        <w:tblW w:w="9573" w:type="dxa"/>
        <w:tblInd w:w="-557"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
      <w:tblGrid>
        <w:gridCol w:w="721"/>
        <w:gridCol w:w="2219"/>
        <w:gridCol w:w="3105"/>
        <w:gridCol w:w="1473"/>
        <w:gridCol w:w="986"/>
        <w:gridCol w:w="1069"/>
      </w:tblGrid>
      <w:tr w14:paraId="47A6C80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rHeight w:val="503" w:hRule="atLeast"/>
        </w:trPr>
        <w:tc>
          <w:tcPr>
            <w:tcW w:w="721" w:type="dxa"/>
            <w:tcBorders>
              <w:top w:val="single" w:color="auto" w:sz="8" w:space="0"/>
              <w:left w:val="single" w:color="auto" w:sz="8" w:space="0"/>
              <w:bottom w:val="single" w:color="auto" w:sz="4" w:space="0"/>
              <w:right w:val="single" w:color="auto" w:sz="8" w:space="0"/>
            </w:tcBorders>
            <w:tcMar>
              <w:top w:w="0" w:type="dxa"/>
              <w:left w:w="108" w:type="dxa"/>
              <w:bottom w:w="0" w:type="dxa"/>
              <w:right w:w="108" w:type="dxa"/>
            </w:tcMar>
            <w:vAlign w:val="center"/>
          </w:tcPr>
          <w:p w14:paraId="3FDAAA7E">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序号</w:t>
            </w:r>
          </w:p>
        </w:tc>
        <w:tc>
          <w:tcPr>
            <w:tcW w:w="2219" w:type="dxa"/>
            <w:tcBorders>
              <w:top w:val="single" w:color="auto" w:sz="8" w:space="0"/>
              <w:left w:val="single" w:color="auto" w:sz="8" w:space="0"/>
              <w:bottom w:val="single" w:color="auto" w:sz="4" w:space="0"/>
              <w:right w:val="single" w:color="auto" w:sz="8" w:space="0"/>
            </w:tcBorders>
            <w:tcMar>
              <w:top w:w="0" w:type="dxa"/>
              <w:left w:w="108" w:type="dxa"/>
              <w:bottom w:w="0" w:type="dxa"/>
              <w:right w:w="108" w:type="dxa"/>
            </w:tcMar>
            <w:vAlign w:val="center"/>
          </w:tcPr>
          <w:p w14:paraId="72777A1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sz w:val="24"/>
                <w:szCs w:val="24"/>
                <w:lang w:val="en-US" w:eastAsia="zh-CN"/>
              </w:rPr>
              <w:t>工程名称</w:t>
            </w:r>
          </w:p>
        </w:tc>
        <w:tc>
          <w:tcPr>
            <w:tcW w:w="3105" w:type="dxa"/>
            <w:tcBorders>
              <w:top w:val="single" w:color="auto" w:sz="8" w:space="0"/>
              <w:left w:val="nil"/>
              <w:bottom w:val="single" w:color="auto" w:sz="4" w:space="0"/>
              <w:right w:val="single" w:color="auto" w:sz="8" w:space="0"/>
            </w:tcBorders>
            <w:tcMar>
              <w:top w:w="0" w:type="dxa"/>
              <w:left w:w="108" w:type="dxa"/>
              <w:bottom w:w="0" w:type="dxa"/>
              <w:right w:w="108" w:type="dxa"/>
            </w:tcMar>
            <w:vAlign w:val="center"/>
          </w:tcPr>
          <w:p w14:paraId="77E43BB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sz w:val="24"/>
                <w:szCs w:val="24"/>
                <w:lang w:val="en-US" w:eastAsia="zh-CN"/>
              </w:rPr>
              <w:t>施工范围</w:t>
            </w:r>
          </w:p>
        </w:tc>
        <w:tc>
          <w:tcPr>
            <w:tcW w:w="1473" w:type="dxa"/>
            <w:tcBorders>
              <w:top w:val="single" w:color="auto" w:sz="8" w:space="0"/>
              <w:left w:val="nil"/>
              <w:bottom w:val="single" w:color="auto" w:sz="4" w:space="0"/>
              <w:right w:val="single" w:color="auto" w:sz="8" w:space="0"/>
            </w:tcBorders>
            <w:tcMar>
              <w:top w:w="0" w:type="dxa"/>
              <w:left w:w="108" w:type="dxa"/>
              <w:bottom w:w="0" w:type="dxa"/>
              <w:right w:w="108" w:type="dxa"/>
            </w:tcMar>
            <w:vAlign w:val="center"/>
          </w:tcPr>
          <w:p w14:paraId="7DA1E004">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sz w:val="24"/>
                <w:szCs w:val="24"/>
                <w:lang w:val="en-US" w:eastAsia="zh-CN"/>
              </w:rPr>
              <w:t>施工工期</w:t>
            </w:r>
          </w:p>
        </w:tc>
        <w:tc>
          <w:tcPr>
            <w:tcW w:w="986" w:type="dxa"/>
            <w:tcBorders>
              <w:top w:val="single" w:color="auto" w:sz="8" w:space="0"/>
              <w:left w:val="nil"/>
              <w:bottom w:val="single" w:color="auto" w:sz="4" w:space="0"/>
              <w:right w:val="single" w:color="auto" w:sz="8" w:space="0"/>
            </w:tcBorders>
            <w:tcMar>
              <w:top w:w="0" w:type="dxa"/>
              <w:left w:w="108" w:type="dxa"/>
              <w:bottom w:w="0" w:type="dxa"/>
              <w:right w:w="108" w:type="dxa"/>
            </w:tcMar>
            <w:vAlign w:val="center"/>
          </w:tcPr>
          <w:p w14:paraId="4854EA0B">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sz w:val="24"/>
                <w:szCs w:val="24"/>
                <w:lang w:val="en-US" w:eastAsia="zh-CN"/>
              </w:rPr>
              <w:t>项目经理</w:t>
            </w:r>
          </w:p>
        </w:tc>
        <w:tc>
          <w:tcPr>
            <w:tcW w:w="1069" w:type="dxa"/>
            <w:tcBorders>
              <w:top w:val="single" w:color="auto" w:sz="8" w:space="0"/>
              <w:left w:val="nil"/>
              <w:bottom w:val="single" w:color="auto" w:sz="4" w:space="0"/>
              <w:right w:val="single" w:color="auto" w:sz="8" w:space="0"/>
            </w:tcBorders>
            <w:tcMar>
              <w:top w:w="0" w:type="dxa"/>
              <w:left w:w="108" w:type="dxa"/>
              <w:bottom w:w="0" w:type="dxa"/>
              <w:right w:w="108" w:type="dxa"/>
            </w:tcMar>
            <w:vAlign w:val="center"/>
          </w:tcPr>
          <w:p w14:paraId="4036BAC4">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执业</w:t>
            </w:r>
          </w:p>
          <w:p w14:paraId="124271B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sz w:val="24"/>
                <w:szCs w:val="24"/>
                <w:lang w:val="en-US" w:eastAsia="zh-CN"/>
              </w:rPr>
              <w:t>证书</w:t>
            </w:r>
          </w:p>
        </w:tc>
      </w:tr>
      <w:tr w14:paraId="7E273DD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rHeight w:val="223" w:hRule="atLeast"/>
        </w:trPr>
        <w:tc>
          <w:tcPr>
            <w:tcW w:w="72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6ADD63">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p>
        </w:tc>
        <w:tc>
          <w:tcPr>
            <w:tcW w:w="221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D108D0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湖南同盛智能信息有限公司档案库房和实物存储中心装饰装修项目</w:t>
            </w:r>
          </w:p>
        </w:tc>
        <w:tc>
          <w:tcPr>
            <w:tcW w:w="3105"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315DF7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完成湖南同盛智能信息有限公司档案库房和实物存储中心装饰装修，其他详见磋商文件第四章采购需求“工程量清单”。</w:t>
            </w:r>
          </w:p>
        </w:tc>
        <w:tc>
          <w:tcPr>
            <w:tcW w:w="1473"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2C10374">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签订合同后35个日历天内完工</w:t>
            </w:r>
            <w:r>
              <w:rPr>
                <w:rFonts w:hint="default" w:ascii="宋体" w:hAnsi="宋体" w:eastAsia="宋体" w:cs="宋体"/>
                <w:color w:val="000000"/>
                <w:kern w:val="0"/>
                <w:sz w:val="24"/>
                <w:szCs w:val="24"/>
                <w:lang w:val="en-US" w:eastAsia="zh-CN" w:bidi="ar"/>
              </w:rPr>
              <w:t>。</w:t>
            </w:r>
          </w:p>
          <w:p w14:paraId="14E60C9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kern w:val="0"/>
                <w:sz w:val="24"/>
                <w:szCs w:val="24"/>
                <w:lang w:val="en-US" w:eastAsia="zh-CN" w:bidi="ar"/>
              </w:rPr>
            </w:pPr>
          </w:p>
        </w:tc>
        <w:tc>
          <w:tcPr>
            <w:tcW w:w="986"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AE29106">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谢正军</w:t>
            </w:r>
          </w:p>
        </w:tc>
        <w:tc>
          <w:tcPr>
            <w:tcW w:w="1069"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E106986">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湘 243131432754</w:t>
            </w:r>
          </w:p>
        </w:tc>
      </w:tr>
    </w:tbl>
    <w:p w14:paraId="127032BC">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default" w:ascii="宋体" w:hAnsi="宋体" w:eastAsia="宋体" w:cs="宋体"/>
          <w:sz w:val="24"/>
          <w:szCs w:val="24"/>
          <w:lang w:val="en-US" w:eastAsia="zh-CN"/>
        </w:rPr>
      </w:pPr>
      <w:r>
        <w:rPr>
          <w:rFonts w:hint="eastAsia" w:ascii="宋体" w:hAnsi="宋体" w:eastAsia="宋体" w:cs="宋体"/>
          <w:b/>
          <w:bCs/>
          <w:kern w:val="0"/>
          <w:sz w:val="24"/>
          <w:szCs w:val="24"/>
          <w:lang w:val="en-US" w:eastAsia="zh-CN"/>
        </w:rPr>
        <w:t>五、</w:t>
      </w:r>
      <w:r>
        <w:rPr>
          <w:rFonts w:hint="eastAsia" w:ascii="宋体" w:hAnsi="宋体" w:eastAsia="宋体" w:cs="宋体"/>
          <w:b/>
          <w:bCs/>
          <w:kern w:val="0"/>
          <w:sz w:val="24"/>
          <w:szCs w:val="24"/>
        </w:rPr>
        <w:t>评审专家名单</w:t>
      </w:r>
      <w:r>
        <w:rPr>
          <w:rFonts w:hint="eastAsia" w:ascii="宋体" w:hAnsi="宋体" w:eastAsia="宋体" w:cs="宋体"/>
          <w:b/>
          <w:bCs/>
          <w:kern w:val="0"/>
          <w:sz w:val="24"/>
          <w:szCs w:val="24"/>
          <w:lang w:eastAsia="zh-CN"/>
        </w:rPr>
        <w:t>：</w:t>
      </w:r>
      <w:r>
        <w:rPr>
          <w:rFonts w:hint="eastAsia" w:ascii="宋体" w:hAnsi="宋体" w:eastAsia="宋体" w:cs="宋体"/>
          <w:color w:val="000000"/>
          <w:kern w:val="0"/>
          <w:sz w:val="24"/>
          <w:szCs w:val="24"/>
          <w:lang w:val="en-US" w:eastAsia="zh-CN" w:bidi="ar"/>
        </w:rPr>
        <w:t>杨红蕾、何琪顺、刘建朝。</w:t>
      </w:r>
    </w:p>
    <w:p w14:paraId="58733A8C">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六</w:t>
      </w:r>
      <w:r>
        <w:rPr>
          <w:rFonts w:hint="eastAsia" w:ascii="宋体" w:hAnsi="宋体" w:eastAsia="宋体" w:cs="宋体"/>
          <w:b/>
          <w:bCs/>
          <w:kern w:val="0"/>
          <w:sz w:val="24"/>
          <w:szCs w:val="24"/>
        </w:rPr>
        <w:t>、公告期限：</w:t>
      </w:r>
      <w:r>
        <w:rPr>
          <w:rFonts w:hint="eastAsia" w:ascii="宋体" w:hAnsi="宋体" w:eastAsia="宋体" w:cs="宋体"/>
          <w:kern w:val="0"/>
          <w:sz w:val="24"/>
          <w:szCs w:val="24"/>
        </w:rPr>
        <w:t>自本公告发布之日起1个工作日。</w:t>
      </w:r>
    </w:p>
    <w:p w14:paraId="4154F715">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七</w:t>
      </w:r>
      <w:r>
        <w:rPr>
          <w:rFonts w:hint="eastAsia" w:ascii="宋体" w:hAnsi="宋体" w:eastAsia="宋体" w:cs="宋体"/>
          <w:b/>
          <w:bCs/>
          <w:kern w:val="0"/>
          <w:sz w:val="24"/>
          <w:szCs w:val="24"/>
        </w:rPr>
        <w:t>、其他补充事宜</w:t>
      </w:r>
    </w:p>
    <w:p w14:paraId="7BF84A57">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color w:val="auto"/>
          <w:sz w:val="24"/>
          <w:szCs w:val="24"/>
          <w:lang w:val="en-US" w:eastAsia="zh-CN"/>
        </w:rPr>
        <w:t>磋商情况</w:t>
      </w:r>
    </w:p>
    <w:tbl>
      <w:tblPr>
        <w:tblStyle w:val="6"/>
        <w:tblW w:w="9518"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5"/>
        <w:gridCol w:w="1650"/>
        <w:gridCol w:w="1245"/>
        <w:gridCol w:w="825"/>
        <w:gridCol w:w="2413"/>
      </w:tblGrid>
      <w:tr w14:paraId="05075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3385" w:type="dxa"/>
            <w:shd w:val="clear" w:color="auto" w:fill="auto"/>
            <w:vAlign w:val="center"/>
          </w:tcPr>
          <w:p w14:paraId="7775A06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lang w:val="en-US" w:eastAsia="zh-CN"/>
              </w:rPr>
              <w:t>供应商信息</w:t>
            </w:r>
          </w:p>
        </w:tc>
        <w:tc>
          <w:tcPr>
            <w:tcW w:w="1650" w:type="dxa"/>
            <w:shd w:val="clear" w:color="auto" w:fill="auto"/>
            <w:vAlign w:val="center"/>
          </w:tcPr>
          <w:p w14:paraId="71DD342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最终报价</w:t>
            </w:r>
          </w:p>
          <w:p w14:paraId="41D30A7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lang w:val="en-US" w:eastAsia="zh-CN"/>
              </w:rPr>
              <w:t>（元）</w:t>
            </w:r>
          </w:p>
        </w:tc>
        <w:tc>
          <w:tcPr>
            <w:tcW w:w="1245" w:type="dxa"/>
            <w:shd w:val="clear" w:color="auto" w:fill="auto"/>
            <w:vAlign w:val="center"/>
          </w:tcPr>
          <w:p w14:paraId="2A040BD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lang w:val="en-US" w:eastAsia="zh-CN"/>
              </w:rPr>
              <w:t>评分</w:t>
            </w:r>
          </w:p>
        </w:tc>
        <w:tc>
          <w:tcPr>
            <w:tcW w:w="825" w:type="dxa"/>
            <w:shd w:val="clear" w:color="auto" w:fill="auto"/>
            <w:vAlign w:val="center"/>
          </w:tcPr>
          <w:p w14:paraId="166D7B3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lang w:val="en-US" w:eastAsia="zh-CN"/>
              </w:rPr>
              <w:t>排名</w:t>
            </w:r>
          </w:p>
        </w:tc>
        <w:tc>
          <w:tcPr>
            <w:tcW w:w="2413" w:type="dxa"/>
            <w:shd w:val="clear" w:color="auto" w:fill="auto"/>
            <w:vAlign w:val="center"/>
          </w:tcPr>
          <w:p w14:paraId="169FC6F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lang w:val="en-US" w:eastAsia="zh-CN"/>
              </w:rPr>
              <w:t>评审结果</w:t>
            </w:r>
          </w:p>
        </w:tc>
      </w:tr>
      <w:tr w14:paraId="0B045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3385" w:type="dxa"/>
            <w:vAlign w:val="center"/>
          </w:tcPr>
          <w:p w14:paraId="40307D9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湖南恒安工程有限公司</w:t>
            </w:r>
          </w:p>
        </w:tc>
        <w:tc>
          <w:tcPr>
            <w:tcW w:w="1650" w:type="dxa"/>
            <w:vAlign w:val="center"/>
          </w:tcPr>
          <w:p w14:paraId="42AD5FD1">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1179256.61</w:t>
            </w:r>
          </w:p>
        </w:tc>
        <w:tc>
          <w:tcPr>
            <w:tcW w:w="1245" w:type="dxa"/>
            <w:vAlign w:val="center"/>
          </w:tcPr>
          <w:p w14:paraId="0CAC8C32">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91.44</w:t>
            </w:r>
          </w:p>
        </w:tc>
        <w:tc>
          <w:tcPr>
            <w:tcW w:w="825" w:type="dxa"/>
            <w:vAlign w:val="center"/>
          </w:tcPr>
          <w:p w14:paraId="3C97087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color w:val="auto"/>
                <w:sz w:val="24"/>
                <w:szCs w:val="24"/>
                <w:lang w:val="en-US" w:eastAsia="zh-CN"/>
              </w:rPr>
              <w:t>1</w:t>
            </w:r>
          </w:p>
        </w:tc>
        <w:tc>
          <w:tcPr>
            <w:tcW w:w="2413" w:type="dxa"/>
            <w:shd w:val="clear" w:color="auto" w:fill="auto"/>
            <w:vAlign w:val="center"/>
          </w:tcPr>
          <w:p w14:paraId="06F53CB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第一成交候选人</w:t>
            </w:r>
          </w:p>
        </w:tc>
      </w:tr>
      <w:tr w14:paraId="58AB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3385" w:type="dxa"/>
            <w:shd w:val="clear" w:color="auto" w:fill="auto"/>
            <w:vAlign w:val="center"/>
          </w:tcPr>
          <w:p w14:paraId="7F35A41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湖南省翔宇建设集团有限公司</w:t>
            </w:r>
          </w:p>
        </w:tc>
        <w:tc>
          <w:tcPr>
            <w:tcW w:w="1650" w:type="dxa"/>
            <w:vAlign w:val="center"/>
          </w:tcPr>
          <w:p w14:paraId="6284E153">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1156000.00</w:t>
            </w:r>
          </w:p>
        </w:tc>
        <w:tc>
          <w:tcPr>
            <w:tcW w:w="1245" w:type="dxa"/>
            <w:vAlign w:val="center"/>
          </w:tcPr>
          <w:p w14:paraId="68F0D0EE">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90.00</w:t>
            </w:r>
          </w:p>
        </w:tc>
        <w:tc>
          <w:tcPr>
            <w:tcW w:w="825" w:type="dxa"/>
            <w:vAlign w:val="center"/>
          </w:tcPr>
          <w:p w14:paraId="7BF136A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color w:val="auto"/>
                <w:sz w:val="24"/>
                <w:szCs w:val="24"/>
                <w:lang w:val="en-US" w:eastAsia="zh-CN"/>
              </w:rPr>
              <w:t>2</w:t>
            </w:r>
          </w:p>
        </w:tc>
        <w:tc>
          <w:tcPr>
            <w:tcW w:w="2413" w:type="dxa"/>
            <w:shd w:val="clear" w:color="auto" w:fill="auto"/>
            <w:vAlign w:val="center"/>
          </w:tcPr>
          <w:p w14:paraId="15D0483B">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第二成交候选人</w:t>
            </w:r>
          </w:p>
        </w:tc>
      </w:tr>
      <w:tr w14:paraId="1E5C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3385" w:type="dxa"/>
            <w:shd w:val="clear" w:color="auto" w:fill="auto"/>
            <w:vAlign w:val="center"/>
          </w:tcPr>
          <w:p w14:paraId="005FED9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湖南省德星建设有限公司</w:t>
            </w:r>
          </w:p>
        </w:tc>
        <w:tc>
          <w:tcPr>
            <w:tcW w:w="1650" w:type="dxa"/>
            <w:vAlign w:val="center"/>
          </w:tcPr>
          <w:p w14:paraId="5547002B">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1193000.00</w:t>
            </w:r>
          </w:p>
        </w:tc>
        <w:tc>
          <w:tcPr>
            <w:tcW w:w="1245" w:type="dxa"/>
            <w:vAlign w:val="center"/>
          </w:tcPr>
          <w:p w14:paraId="612A6283">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88.55</w:t>
            </w:r>
          </w:p>
        </w:tc>
        <w:tc>
          <w:tcPr>
            <w:tcW w:w="825" w:type="dxa"/>
            <w:vAlign w:val="center"/>
          </w:tcPr>
          <w:p w14:paraId="649D4E1B">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color w:val="auto"/>
                <w:sz w:val="24"/>
                <w:szCs w:val="24"/>
                <w:lang w:val="en-US" w:eastAsia="zh-CN"/>
              </w:rPr>
              <w:t>3</w:t>
            </w:r>
          </w:p>
        </w:tc>
        <w:tc>
          <w:tcPr>
            <w:tcW w:w="2413" w:type="dxa"/>
            <w:shd w:val="clear" w:color="auto" w:fill="auto"/>
            <w:vAlign w:val="center"/>
          </w:tcPr>
          <w:p w14:paraId="566EA30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第三成交候选人</w:t>
            </w:r>
          </w:p>
        </w:tc>
      </w:tr>
      <w:tr w14:paraId="1808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3385" w:type="dxa"/>
            <w:shd w:val="clear" w:color="auto" w:fill="auto"/>
            <w:vAlign w:val="center"/>
          </w:tcPr>
          <w:p w14:paraId="725D40A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上成建设集团有限公司</w:t>
            </w:r>
          </w:p>
        </w:tc>
        <w:tc>
          <w:tcPr>
            <w:tcW w:w="6133" w:type="dxa"/>
            <w:gridSpan w:val="4"/>
            <w:vAlign w:val="center"/>
          </w:tcPr>
          <w:p w14:paraId="0D312513">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符合性审</w:t>
            </w:r>
            <w:r>
              <w:rPr>
                <w:rFonts w:hint="eastAsia" w:asciiTheme="minorEastAsia" w:hAnsiTheme="minorEastAsia" w:eastAsiaTheme="minorEastAsia" w:cstheme="minorEastAsia"/>
                <w:color w:val="auto"/>
                <w:sz w:val="24"/>
                <w:szCs w:val="24"/>
                <w:lang w:val="en-US" w:eastAsia="zh-CN"/>
              </w:rPr>
              <w:t>查未通过：</w:t>
            </w:r>
            <w:r>
              <w:rPr>
                <w:rFonts w:hint="eastAsia" w:asciiTheme="minorEastAsia" w:hAnsiTheme="minorEastAsia" w:cstheme="minorEastAsia"/>
                <w:color w:val="auto"/>
                <w:sz w:val="24"/>
                <w:szCs w:val="24"/>
                <w:lang w:val="en-US" w:eastAsia="zh-CN"/>
              </w:rPr>
              <w:t>投标报价中暂列金额与磋商文件清单不符，属于</w:t>
            </w:r>
            <w:r>
              <w:rPr>
                <w:rFonts w:hint="eastAsia" w:asciiTheme="minorEastAsia" w:hAnsiTheme="minorEastAsia" w:eastAsiaTheme="minorEastAsia" w:cstheme="minorEastAsia"/>
                <w:color w:val="auto"/>
                <w:sz w:val="24"/>
                <w:szCs w:val="24"/>
                <w:lang w:val="en-US" w:eastAsia="zh-CN"/>
              </w:rPr>
              <w:t xml:space="preserve">无效响应。     </w:t>
            </w:r>
            <w:r>
              <w:rPr>
                <w:rFonts w:hint="eastAsia" w:ascii="宋体" w:hAnsi="宋体" w:eastAsia="宋体" w:cs="宋体"/>
                <w:color w:val="auto"/>
                <w:sz w:val="24"/>
                <w:szCs w:val="24"/>
                <w:lang w:val="en-US" w:eastAsia="zh-CN"/>
              </w:rPr>
              <w:t xml:space="preserve">    </w:t>
            </w:r>
          </w:p>
        </w:tc>
      </w:tr>
    </w:tbl>
    <w:p w14:paraId="6966C770">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val="en-US" w:eastAsia="zh-CN" w:bidi="ar"/>
        </w:rPr>
        <w:t>2、</w:t>
      </w:r>
      <w:r>
        <w:rPr>
          <w:rFonts w:hint="eastAsia" w:ascii="宋体" w:hAnsi="宋体" w:eastAsia="宋体" w:cs="宋体"/>
          <w:b w:val="0"/>
          <w:bCs w:val="0"/>
          <w:kern w:val="0"/>
          <w:sz w:val="24"/>
          <w:szCs w:val="24"/>
          <w:lang w:bidi="ar"/>
        </w:rPr>
        <w:t>质疑</w:t>
      </w:r>
    </w:p>
    <w:p w14:paraId="703E8E7C">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bCs/>
          <w:kern w:val="0"/>
          <w:sz w:val="24"/>
          <w:szCs w:val="24"/>
          <w:lang w:val="en-US" w:eastAsia="zh-CN"/>
        </w:rPr>
      </w:pPr>
      <w:r>
        <w:rPr>
          <w:rFonts w:hint="eastAsia" w:ascii="宋体" w:hAnsi="宋体" w:eastAsia="宋体" w:cs="宋体"/>
          <w:b w:val="0"/>
          <w:bCs w:val="0"/>
          <w:kern w:val="0"/>
          <w:sz w:val="24"/>
          <w:szCs w:val="24"/>
          <w:lang w:bidi="ar"/>
        </w:rPr>
        <w:t>参与采购活动的供应商如对此公告有异议的，请于此公告发布之日起七个工作日内，以书面形式向采购人、代理机构提出质疑。</w:t>
      </w:r>
    </w:p>
    <w:p w14:paraId="640D3998">
      <w:pPr>
        <w:keepNext w:val="0"/>
        <w:keepLines w:val="0"/>
        <w:pageBreakBefore w:val="0"/>
        <w:numPr>
          <w:ilvl w:val="0"/>
          <w:numId w:val="0"/>
        </w:numPr>
        <w:kinsoku/>
        <w:wordWrap/>
        <w:overflowPunct/>
        <w:topLinePunct w:val="0"/>
        <w:autoSpaceDE/>
        <w:autoSpaceDN/>
        <w:bidi w:val="0"/>
        <w:adjustRightInd/>
        <w:snapToGrid/>
        <w:spacing w:line="500" w:lineRule="exact"/>
        <w:ind w:left="-420" w:leftChars="-200" w:firstLine="0" w:firstLineChars="0"/>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八、</w:t>
      </w:r>
      <w:r>
        <w:rPr>
          <w:rFonts w:hint="eastAsia" w:ascii="宋体" w:hAnsi="宋体" w:eastAsia="宋体" w:cs="宋体"/>
          <w:b/>
          <w:bCs/>
          <w:kern w:val="0"/>
          <w:sz w:val="24"/>
          <w:szCs w:val="24"/>
        </w:rPr>
        <w:t>凡对本次公告内容提出询问，请按以下方式联系。</w:t>
      </w:r>
    </w:p>
    <w:p w14:paraId="01F72915">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1、采购人信息</w:t>
      </w:r>
    </w:p>
    <w:p w14:paraId="7666C00F">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 xml:space="preserve">（1）名  称：湖南同盛智能信息有限公司    </w:t>
      </w:r>
    </w:p>
    <w:p w14:paraId="41317435">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（2）地  址：湖南省娄底市娄星区育才路2号</w:t>
      </w:r>
    </w:p>
    <w:p w14:paraId="14DCE0FC">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 xml:space="preserve">（3）联系人：贺婷   </w:t>
      </w:r>
    </w:p>
    <w:p w14:paraId="4781A92D">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（4）电  话：17373834678</w:t>
      </w:r>
    </w:p>
    <w:p w14:paraId="24CAB60F">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2、采购代理机构信息</w:t>
      </w:r>
    </w:p>
    <w:p w14:paraId="2778189A">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val="en-US" w:eastAsia="en-US" w:bidi="ar"/>
        </w:rPr>
      </w:pPr>
      <w:r>
        <w:rPr>
          <w:rFonts w:hint="eastAsia" w:ascii="宋体" w:hAnsi="宋体" w:eastAsia="宋体" w:cs="宋体"/>
          <w:b w:val="0"/>
          <w:bCs w:val="0"/>
          <w:kern w:val="0"/>
          <w:sz w:val="24"/>
          <w:szCs w:val="24"/>
          <w:lang w:val="en-US" w:eastAsia="zh-CN" w:bidi="ar"/>
        </w:rPr>
        <w:t xml:space="preserve">（1）名  称：湖南高兴建设项目管理有限公司   </w:t>
      </w:r>
    </w:p>
    <w:p w14:paraId="1DBD58C5">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 xml:space="preserve">（2）地  址：湖南省娄底市娄星区长宁街（金信园林嘉园8栋）    </w:t>
      </w:r>
    </w:p>
    <w:p w14:paraId="6E9580EE">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 xml:space="preserve">（3）联系人：梁豪锋、佘倩 </w:t>
      </w:r>
    </w:p>
    <w:p w14:paraId="700D7C1A">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 xml:space="preserve">（4）电  话： 18569706763、17376083342  </w:t>
      </w:r>
    </w:p>
    <w:p w14:paraId="2F62B9C1">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3、监督人信息：</w:t>
      </w:r>
    </w:p>
    <w:p w14:paraId="6B04A58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val="en-US" w:eastAsia="zh-CN" w:bidi="ar"/>
        </w:rPr>
        <w:t xml:space="preserve">（1）监督部门： </w:t>
      </w:r>
      <w:r>
        <w:rPr>
          <w:rFonts w:hint="eastAsia" w:ascii="宋体" w:hAnsi="宋体" w:eastAsia="宋体" w:cs="宋体"/>
          <w:b w:val="0"/>
          <w:bCs w:val="0"/>
          <w:kern w:val="0"/>
          <w:sz w:val="24"/>
          <w:szCs w:val="24"/>
          <w:lang w:bidi="ar"/>
        </w:rPr>
        <w:t>湖南安保集团有限公司纪检监察部</w:t>
      </w:r>
    </w:p>
    <w:p w14:paraId="68C62196">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（2）联系人：石先生</w:t>
      </w:r>
      <w:bookmarkStart w:id="0" w:name="_GoBack"/>
      <w:bookmarkEnd w:id="0"/>
    </w:p>
    <w:p w14:paraId="4F01B953">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 xml:space="preserve">（3）联系电话： </w:t>
      </w:r>
      <w:r>
        <w:rPr>
          <w:rFonts w:hint="eastAsia" w:ascii="宋体" w:hAnsi="宋体" w:eastAsia="宋体" w:cs="宋体"/>
          <w:b w:val="0"/>
          <w:bCs w:val="0"/>
          <w:kern w:val="0"/>
          <w:sz w:val="24"/>
          <w:szCs w:val="24"/>
          <w:lang w:bidi="ar"/>
        </w:rPr>
        <w:t>19973821106</w:t>
      </w:r>
    </w:p>
    <w:p w14:paraId="6A373E82"/>
    <w:sectPr>
      <w:pgSz w:w="11906" w:h="16838"/>
      <w:pgMar w:top="1020" w:right="1286" w:bottom="898"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6E6DF1"/>
    <w:rsid w:val="12843C71"/>
    <w:rsid w:val="1BFD4AB3"/>
    <w:rsid w:val="25F211C5"/>
    <w:rsid w:val="28D220AC"/>
    <w:rsid w:val="38213B8C"/>
    <w:rsid w:val="3B9A1C8B"/>
    <w:rsid w:val="49D942C7"/>
    <w:rsid w:val="556E6DF1"/>
    <w:rsid w:val="7CA64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next w:val="3"/>
    <w:qFormat/>
    <w:uiPriority w:val="0"/>
    <w:pPr>
      <w:spacing w:after="120"/>
      <w:ind w:left="420" w:leftChars="200"/>
    </w:pPr>
  </w:style>
  <w:style w:type="paragraph" w:styleId="3">
    <w:name w:val="Body Text Indent 3"/>
    <w:basedOn w:val="1"/>
    <w:next w:val="1"/>
    <w:qFormat/>
    <w:uiPriority w:val="0"/>
    <w:pPr>
      <w:spacing w:after="120"/>
      <w:ind w:left="420" w:leftChars="200"/>
    </w:pPr>
    <w:rPr>
      <w:sz w:val="16"/>
      <w:szCs w:val="16"/>
    </w:rPr>
  </w:style>
  <w:style w:type="paragraph" w:styleId="4">
    <w:name w:val="Body Text First Indent 2"/>
    <w:basedOn w:val="2"/>
    <w:next w:val="1"/>
    <w:qFormat/>
    <w:uiPriority w:val="0"/>
    <w:pPr>
      <w:ind w:firstLine="420" w:firstLineChars="200"/>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列出段落1"/>
    <w:basedOn w:val="9"/>
    <w:autoRedefine/>
    <w:qFormat/>
    <w:uiPriority w:val="0"/>
    <w:pPr>
      <w:ind w:firstLine="420" w:firstLineChars="200"/>
    </w:pPr>
    <w:rPr>
      <w:szCs w:val="22"/>
    </w:rPr>
  </w:style>
  <w:style w:type="paragraph" w:customStyle="1" w:styleId="9">
    <w:name w:val="正文_10_43"/>
    <w:qFormat/>
    <w:uiPriority w:val="0"/>
    <w:pPr>
      <w:widowControl w:val="0"/>
      <w:jc w:val="both"/>
    </w:pPr>
    <w:rPr>
      <w:rFonts w:ascii="Calibri" w:hAnsi="Calibri" w:eastAsia="宋体" w:cs="Times New Roman"/>
      <w:kern w:val="2"/>
      <w:sz w:val="24"/>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700</Words>
  <Characters>825</Characters>
  <Lines>0</Lines>
  <Paragraphs>0</Paragraphs>
  <TotalTime>2</TotalTime>
  <ScaleCrop>false</ScaleCrop>
  <LinksUpToDate>false</LinksUpToDate>
  <CharactersWithSpaces>858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2026-07-13T07:44:00Z</dcterms:created>
  <dc:creator>湖南名宿建设项目管理有限责任公司</dc:creator>
  <cp:lastModifiedBy>湖南名宿建设项目管理有限责任公司</cp:lastModifiedBy>
  <dcterms:modified xsi:type="dcterms:W3CDTF">2026-07-14T03:17:56Z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7CE186B9D6AB49BABE2F8806A186ED14_11</vt:lpwstr>
  </property>
  <property fmtid="{D5CDD505-2E9C-101B-9397-08002B2CF9AE}" pid="4" name="KSOTemplateDocerSaveRecord">
    <vt:lpwstr>eyJoZGlkIjoiZTBiN2M1OWYzNTNmNGM5MWUwMjVhMTVlZThiNmFmNTkiLCJ1c2VySWQiOiI1ODY5MTI3OTUifQ==</vt:lpwstr>
  </property>
</Properties>
</file>